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C97E2" w14:textId="77777777" w:rsidR="00C250A1" w:rsidRDefault="00B32515" w:rsidP="00C250A1">
      <w:pPr>
        <w:jc w:val="right"/>
        <w:rPr>
          <w:b/>
        </w:rPr>
      </w:pPr>
      <w:r>
        <w:rPr>
          <w:rFonts w:ascii="Calibri" w:hAnsi="Calibri" w:cs="Calibri"/>
          <w:noProof/>
          <w:color w:val="1F497D"/>
          <w:lang w:eastAsia="en-GB"/>
        </w:rPr>
        <w:drawing>
          <wp:anchor distT="0" distB="0" distL="114300" distR="114300" simplePos="0" relativeHeight="251658240" behindDoc="0" locked="0" layoutInCell="1" allowOverlap="1" wp14:anchorId="6A96E87E" wp14:editId="3A622375">
            <wp:simplePos x="0" y="0"/>
            <wp:positionH relativeFrom="column">
              <wp:posOffset>4884420</wp:posOffset>
            </wp:positionH>
            <wp:positionV relativeFrom="paragraph">
              <wp:posOffset>0</wp:posOffset>
            </wp:positionV>
            <wp:extent cx="1242060" cy="845820"/>
            <wp:effectExtent l="0" t="0" r="0" b="0"/>
            <wp:wrapSquare wrapText="bothSides"/>
            <wp:docPr id="2" name="Picture 2" descr="isca_logo_EMAILFOOTERS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a_logo_EMAILFOOTERS (00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545F47B" w14:textId="77777777" w:rsidR="00326F95" w:rsidRDefault="00326F95">
      <w:pPr>
        <w:rPr>
          <w:b/>
          <w:sz w:val="28"/>
          <w:szCs w:val="28"/>
        </w:rPr>
      </w:pPr>
    </w:p>
    <w:p w14:paraId="0B678E96" w14:textId="77777777" w:rsidR="00326F95" w:rsidRDefault="00326F95">
      <w:pPr>
        <w:rPr>
          <w:b/>
          <w:sz w:val="28"/>
          <w:szCs w:val="28"/>
        </w:rPr>
      </w:pPr>
    </w:p>
    <w:p w14:paraId="083964E0" w14:textId="77777777" w:rsidR="00326F95" w:rsidRDefault="00326F95">
      <w:pPr>
        <w:rPr>
          <w:b/>
          <w:sz w:val="28"/>
          <w:szCs w:val="28"/>
        </w:rPr>
      </w:pPr>
    </w:p>
    <w:p w14:paraId="491FF30E" w14:textId="77777777" w:rsidR="00326F95" w:rsidRDefault="00326F95">
      <w:pPr>
        <w:rPr>
          <w:b/>
          <w:sz w:val="28"/>
          <w:szCs w:val="28"/>
        </w:rPr>
      </w:pPr>
    </w:p>
    <w:p w14:paraId="521B74AB" w14:textId="1CDF99E7" w:rsidR="00C250A1" w:rsidRPr="00C250A1" w:rsidRDefault="00A35A5B">
      <w:pPr>
        <w:rPr>
          <w:b/>
          <w:sz w:val="28"/>
          <w:szCs w:val="28"/>
        </w:rPr>
      </w:pPr>
      <w:proofErr w:type="spellStart"/>
      <w:r w:rsidRPr="00C250A1">
        <w:rPr>
          <w:b/>
          <w:sz w:val="28"/>
          <w:szCs w:val="28"/>
        </w:rPr>
        <w:t>Isca</w:t>
      </w:r>
      <w:proofErr w:type="spellEnd"/>
      <w:r w:rsidRPr="00C250A1">
        <w:rPr>
          <w:b/>
          <w:sz w:val="28"/>
          <w:szCs w:val="28"/>
        </w:rPr>
        <w:t xml:space="preserve"> Academy: Our Year 9 Curriculum from September 2020</w:t>
      </w:r>
    </w:p>
    <w:p w14:paraId="0257AD79" w14:textId="77777777" w:rsidR="00C250A1" w:rsidRDefault="00C250A1">
      <w:pPr>
        <w:rPr>
          <w:sz w:val="24"/>
          <w:szCs w:val="24"/>
        </w:rPr>
      </w:pPr>
    </w:p>
    <w:p w14:paraId="78A6BD44" w14:textId="77777777" w:rsidR="00A35A5B" w:rsidRPr="00B32515" w:rsidRDefault="00A35A5B">
      <w:pPr>
        <w:rPr>
          <w:sz w:val="24"/>
          <w:szCs w:val="24"/>
        </w:rPr>
      </w:pPr>
      <w:r w:rsidRPr="00B32515">
        <w:rPr>
          <w:sz w:val="24"/>
          <w:szCs w:val="24"/>
        </w:rPr>
        <w:t xml:space="preserve">At </w:t>
      </w:r>
      <w:proofErr w:type="spellStart"/>
      <w:r w:rsidRPr="00B32515">
        <w:rPr>
          <w:sz w:val="24"/>
          <w:szCs w:val="24"/>
        </w:rPr>
        <w:t>Isca</w:t>
      </w:r>
      <w:proofErr w:type="spellEnd"/>
      <w:r w:rsidRPr="00B32515">
        <w:rPr>
          <w:sz w:val="24"/>
          <w:szCs w:val="24"/>
        </w:rPr>
        <w:t xml:space="preserve"> Academy, we are extremely proud of our curriculum and everything that it offers. Traditional academic subjects sit alongside c</w:t>
      </w:r>
      <w:r w:rsidR="007076A0" w:rsidRPr="00B32515">
        <w:rPr>
          <w:sz w:val="24"/>
          <w:szCs w:val="24"/>
        </w:rPr>
        <w:t>reative and vocational courses.  Our wider curriculum offers</w:t>
      </w:r>
      <w:r w:rsidRPr="00B32515">
        <w:rPr>
          <w:sz w:val="24"/>
          <w:szCs w:val="24"/>
        </w:rPr>
        <w:t xml:space="preserve"> outdoor education</w:t>
      </w:r>
      <w:r w:rsidR="007076A0" w:rsidRPr="00B32515">
        <w:rPr>
          <w:sz w:val="24"/>
          <w:szCs w:val="24"/>
        </w:rPr>
        <w:t>, theatre exp</w:t>
      </w:r>
      <w:r w:rsidR="00A87160" w:rsidRPr="00B32515">
        <w:rPr>
          <w:sz w:val="24"/>
          <w:szCs w:val="24"/>
        </w:rPr>
        <w:t xml:space="preserve">eriences and competitive sport, to name but a few. </w:t>
      </w:r>
    </w:p>
    <w:p w14:paraId="2FB7D065" w14:textId="77777777" w:rsidR="00A87160" w:rsidRPr="00B32515" w:rsidRDefault="007076A0">
      <w:pPr>
        <w:rPr>
          <w:sz w:val="24"/>
          <w:szCs w:val="24"/>
        </w:rPr>
      </w:pPr>
      <w:r w:rsidRPr="00B32515">
        <w:rPr>
          <w:sz w:val="24"/>
          <w:szCs w:val="24"/>
        </w:rPr>
        <w:t>We want our students to experience a curriculum that equips th</w:t>
      </w:r>
      <w:r w:rsidR="00D848C0">
        <w:rPr>
          <w:sz w:val="24"/>
          <w:szCs w:val="24"/>
        </w:rPr>
        <w:t>em for the</w:t>
      </w:r>
      <w:r w:rsidR="00A87160" w:rsidRPr="00B32515">
        <w:rPr>
          <w:sz w:val="24"/>
          <w:szCs w:val="24"/>
        </w:rPr>
        <w:t xml:space="preserve"> future</w:t>
      </w:r>
      <w:r w:rsidR="00D848C0">
        <w:rPr>
          <w:sz w:val="24"/>
          <w:szCs w:val="24"/>
        </w:rPr>
        <w:t>. A</w:t>
      </w:r>
      <w:r w:rsidRPr="00B32515">
        <w:rPr>
          <w:sz w:val="24"/>
          <w:szCs w:val="24"/>
        </w:rPr>
        <w:t xml:space="preserve"> </w:t>
      </w:r>
      <w:r w:rsidR="00D848C0">
        <w:rPr>
          <w:sz w:val="24"/>
          <w:szCs w:val="24"/>
        </w:rPr>
        <w:t xml:space="preserve">wide and </w:t>
      </w:r>
      <w:r w:rsidRPr="00B32515">
        <w:rPr>
          <w:sz w:val="24"/>
          <w:szCs w:val="24"/>
        </w:rPr>
        <w:t xml:space="preserve">versatile range of subjects is essential for success in a </w:t>
      </w:r>
      <w:r w:rsidR="00A87160" w:rsidRPr="00B32515">
        <w:rPr>
          <w:sz w:val="24"/>
          <w:szCs w:val="24"/>
        </w:rPr>
        <w:t xml:space="preserve">rapidly </w:t>
      </w:r>
      <w:r w:rsidRPr="00B32515">
        <w:rPr>
          <w:sz w:val="24"/>
          <w:szCs w:val="24"/>
        </w:rPr>
        <w:t xml:space="preserve">changing world. </w:t>
      </w:r>
    </w:p>
    <w:p w14:paraId="39C27275" w14:textId="77777777" w:rsidR="007076A0" w:rsidRPr="00B32515" w:rsidRDefault="007076A0">
      <w:pPr>
        <w:rPr>
          <w:sz w:val="24"/>
          <w:szCs w:val="24"/>
        </w:rPr>
      </w:pPr>
      <w:r w:rsidRPr="00B32515">
        <w:rPr>
          <w:sz w:val="24"/>
          <w:szCs w:val="24"/>
        </w:rPr>
        <w:t xml:space="preserve">We are making some changes to our Year 9 curriculum to ensure that </w:t>
      </w:r>
      <w:r w:rsidR="0084327F" w:rsidRPr="00B32515">
        <w:rPr>
          <w:sz w:val="24"/>
          <w:szCs w:val="24"/>
        </w:rPr>
        <w:t xml:space="preserve">our students access </w:t>
      </w:r>
      <w:bookmarkStart w:id="0" w:name="_GoBack"/>
      <w:bookmarkEnd w:id="0"/>
      <w:r w:rsidR="0084327F" w:rsidRPr="00B32515">
        <w:rPr>
          <w:sz w:val="24"/>
          <w:szCs w:val="24"/>
        </w:rPr>
        <w:t xml:space="preserve">the </w:t>
      </w:r>
      <w:r w:rsidR="00A87160" w:rsidRPr="00B32515">
        <w:rPr>
          <w:sz w:val="24"/>
          <w:szCs w:val="24"/>
        </w:rPr>
        <w:t xml:space="preserve">full range of </w:t>
      </w:r>
      <w:r w:rsidR="0084327F" w:rsidRPr="00B32515">
        <w:rPr>
          <w:sz w:val="24"/>
          <w:szCs w:val="24"/>
        </w:rPr>
        <w:t xml:space="preserve">learning which they are entitled to under the National Curriculum, particularly </w:t>
      </w:r>
      <w:r w:rsidR="00A87160" w:rsidRPr="00B32515">
        <w:rPr>
          <w:sz w:val="24"/>
          <w:szCs w:val="24"/>
        </w:rPr>
        <w:t xml:space="preserve">with regards to </w:t>
      </w:r>
      <w:r w:rsidR="0084327F" w:rsidRPr="00B32515">
        <w:rPr>
          <w:sz w:val="24"/>
          <w:szCs w:val="24"/>
        </w:rPr>
        <w:t>History, Geography and Languages</w:t>
      </w:r>
      <w:r w:rsidR="00355028" w:rsidRPr="00B32515">
        <w:rPr>
          <w:sz w:val="24"/>
          <w:szCs w:val="24"/>
        </w:rPr>
        <w:t xml:space="preserve"> (MFL)</w:t>
      </w:r>
      <w:r w:rsidR="0084327F" w:rsidRPr="00B32515">
        <w:rPr>
          <w:sz w:val="24"/>
          <w:szCs w:val="24"/>
        </w:rPr>
        <w:t xml:space="preserve">. </w:t>
      </w:r>
    </w:p>
    <w:p w14:paraId="73ADBC15" w14:textId="77777777" w:rsidR="00CA4CCE" w:rsidRPr="00B32515" w:rsidRDefault="0084327F">
      <w:pPr>
        <w:rPr>
          <w:sz w:val="24"/>
          <w:szCs w:val="24"/>
        </w:rPr>
      </w:pPr>
      <w:r w:rsidRPr="00B32515">
        <w:rPr>
          <w:sz w:val="24"/>
          <w:szCs w:val="24"/>
        </w:rPr>
        <w:t xml:space="preserve">Currently, students in Year 8 select three option subjects for study in Year 9, beginning GCSE study in Year 9. At least one of these subjects must come from the following list: French, Spanish, History and Geography. </w:t>
      </w:r>
    </w:p>
    <w:p w14:paraId="6B1559B4" w14:textId="77777777" w:rsidR="00CA4CCE" w:rsidRPr="00B32515" w:rsidRDefault="0084327F">
      <w:pPr>
        <w:rPr>
          <w:sz w:val="24"/>
          <w:szCs w:val="24"/>
        </w:rPr>
      </w:pPr>
      <w:r w:rsidRPr="00B32515">
        <w:rPr>
          <w:b/>
          <w:sz w:val="24"/>
          <w:szCs w:val="24"/>
        </w:rPr>
        <w:t>From September 2020, we are re-sha</w:t>
      </w:r>
      <w:r w:rsidR="00CA4CCE" w:rsidRPr="00B32515">
        <w:rPr>
          <w:b/>
          <w:sz w:val="24"/>
          <w:szCs w:val="24"/>
        </w:rPr>
        <w:t>ping our curriculum as follows:</w:t>
      </w:r>
      <w:r w:rsidRPr="00B32515">
        <w:rPr>
          <w:sz w:val="24"/>
          <w:szCs w:val="24"/>
        </w:rPr>
        <w:t xml:space="preserve"> </w:t>
      </w:r>
    </w:p>
    <w:p w14:paraId="2D1F33C5" w14:textId="77777777" w:rsidR="0084327F" w:rsidRPr="00B32515" w:rsidRDefault="0084327F" w:rsidP="00CA4C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5">
        <w:rPr>
          <w:b/>
          <w:sz w:val="24"/>
          <w:szCs w:val="24"/>
        </w:rPr>
        <w:t xml:space="preserve">All Year 9 students will continue to </w:t>
      </w:r>
      <w:r w:rsidR="00E16032" w:rsidRPr="00B32515">
        <w:rPr>
          <w:b/>
          <w:sz w:val="24"/>
          <w:szCs w:val="24"/>
        </w:rPr>
        <w:t>study both History and Geography</w:t>
      </w:r>
      <w:r w:rsidR="00CA4CCE" w:rsidRPr="00B32515">
        <w:rPr>
          <w:b/>
          <w:sz w:val="24"/>
          <w:szCs w:val="24"/>
        </w:rPr>
        <w:t>.</w:t>
      </w:r>
      <w:r w:rsidR="00CA4CCE" w:rsidRPr="00B32515">
        <w:rPr>
          <w:sz w:val="24"/>
          <w:szCs w:val="24"/>
        </w:rPr>
        <w:t xml:space="preserve"> </w:t>
      </w:r>
      <w:r w:rsidR="00A87160" w:rsidRPr="00B32515">
        <w:rPr>
          <w:sz w:val="24"/>
          <w:szCs w:val="24"/>
        </w:rPr>
        <w:t>At the end of Year 9, s</w:t>
      </w:r>
      <w:r w:rsidR="00CA4CCE" w:rsidRPr="00B32515">
        <w:rPr>
          <w:sz w:val="24"/>
          <w:szCs w:val="24"/>
        </w:rPr>
        <w:t>tudents will make</w:t>
      </w:r>
      <w:r w:rsidRPr="00B32515">
        <w:rPr>
          <w:sz w:val="24"/>
          <w:szCs w:val="24"/>
        </w:rPr>
        <w:t xml:space="preserve"> a choice of at least </w:t>
      </w:r>
      <w:r w:rsidRPr="00B32515">
        <w:rPr>
          <w:b/>
          <w:sz w:val="24"/>
          <w:szCs w:val="24"/>
        </w:rPr>
        <w:t>one of these</w:t>
      </w:r>
      <w:r w:rsidRPr="00B32515">
        <w:rPr>
          <w:sz w:val="24"/>
          <w:szCs w:val="24"/>
        </w:rPr>
        <w:t xml:space="preserve"> to</w:t>
      </w:r>
      <w:r w:rsidR="00CA4CCE" w:rsidRPr="00B32515">
        <w:rPr>
          <w:sz w:val="24"/>
          <w:szCs w:val="24"/>
        </w:rPr>
        <w:t xml:space="preserve"> take forward to GCSE</w:t>
      </w:r>
      <w:r w:rsidR="00A87160" w:rsidRPr="00B32515">
        <w:rPr>
          <w:sz w:val="24"/>
          <w:szCs w:val="24"/>
        </w:rPr>
        <w:t xml:space="preserve">. </w:t>
      </w:r>
    </w:p>
    <w:p w14:paraId="2111DD44" w14:textId="77777777" w:rsidR="00AB668D" w:rsidRPr="00B32515" w:rsidRDefault="00AB668D" w:rsidP="00AB668D">
      <w:pPr>
        <w:pStyle w:val="ListParagraph"/>
        <w:rPr>
          <w:sz w:val="24"/>
          <w:szCs w:val="24"/>
        </w:rPr>
      </w:pPr>
    </w:p>
    <w:p w14:paraId="4562453B" w14:textId="77777777" w:rsidR="00AB668D" w:rsidRPr="00B32515" w:rsidRDefault="0084327F" w:rsidP="00CA4CC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32515">
        <w:rPr>
          <w:b/>
          <w:sz w:val="24"/>
          <w:szCs w:val="24"/>
        </w:rPr>
        <w:t xml:space="preserve">All Year 9 students will continue to study at least one language. </w:t>
      </w:r>
      <w:r w:rsidR="00195205">
        <w:rPr>
          <w:sz w:val="24"/>
          <w:szCs w:val="24"/>
        </w:rPr>
        <w:t xml:space="preserve">Those students currently studying </w:t>
      </w:r>
      <w:r w:rsidR="00195205" w:rsidRPr="00195205">
        <w:rPr>
          <w:b/>
          <w:sz w:val="24"/>
          <w:szCs w:val="24"/>
        </w:rPr>
        <w:t>French only</w:t>
      </w:r>
      <w:r w:rsidR="00195205">
        <w:rPr>
          <w:sz w:val="24"/>
          <w:szCs w:val="24"/>
        </w:rPr>
        <w:t xml:space="preserve"> will continue French. </w:t>
      </w:r>
      <w:r w:rsidRPr="00B32515">
        <w:rPr>
          <w:sz w:val="24"/>
          <w:szCs w:val="24"/>
        </w:rPr>
        <w:t>Students who are currently study</w:t>
      </w:r>
      <w:r w:rsidR="008D77C8">
        <w:rPr>
          <w:sz w:val="24"/>
          <w:szCs w:val="24"/>
        </w:rPr>
        <w:t>ing two languages in Year 8 must</w:t>
      </w:r>
      <w:r w:rsidRPr="00B32515">
        <w:rPr>
          <w:sz w:val="24"/>
          <w:szCs w:val="24"/>
        </w:rPr>
        <w:t xml:space="preserve"> choose at least one language to take forward</w:t>
      </w:r>
      <w:r w:rsidR="00CA4CCE" w:rsidRPr="00B32515">
        <w:rPr>
          <w:sz w:val="24"/>
          <w:szCs w:val="24"/>
        </w:rPr>
        <w:t xml:space="preserve"> to GCSE</w:t>
      </w:r>
      <w:r w:rsidR="00AB668D" w:rsidRPr="00B32515">
        <w:rPr>
          <w:sz w:val="24"/>
          <w:szCs w:val="24"/>
        </w:rPr>
        <w:t>. All students will be encouraged to follow a GCSE course in</w:t>
      </w:r>
      <w:r w:rsidRPr="00B32515">
        <w:rPr>
          <w:sz w:val="24"/>
          <w:szCs w:val="24"/>
        </w:rPr>
        <w:t xml:space="preserve"> </w:t>
      </w:r>
      <w:r w:rsidR="00AB668D" w:rsidRPr="00B32515">
        <w:rPr>
          <w:sz w:val="24"/>
          <w:szCs w:val="24"/>
        </w:rPr>
        <w:t>French or Spanish</w:t>
      </w:r>
      <w:r w:rsidR="00355028" w:rsidRPr="00B32515">
        <w:rPr>
          <w:sz w:val="24"/>
          <w:szCs w:val="24"/>
        </w:rPr>
        <w:t xml:space="preserve"> (one of ‘Modern Foreign Languages’ or MFL)</w:t>
      </w:r>
      <w:r w:rsidR="00AB668D" w:rsidRPr="00B32515">
        <w:rPr>
          <w:sz w:val="24"/>
          <w:szCs w:val="24"/>
        </w:rPr>
        <w:t xml:space="preserve">. </w:t>
      </w:r>
      <w:r w:rsidR="00A87160" w:rsidRPr="00B32515">
        <w:rPr>
          <w:sz w:val="24"/>
          <w:szCs w:val="24"/>
        </w:rPr>
        <w:t xml:space="preserve">There will be some students who wish to study both French and Spanish; this will continue to be supported. </w:t>
      </w:r>
    </w:p>
    <w:p w14:paraId="6606C5DE" w14:textId="77777777" w:rsidR="005B1070" w:rsidRPr="00B32515" w:rsidRDefault="00CA4CCE" w:rsidP="00CA4CCE">
      <w:pPr>
        <w:rPr>
          <w:sz w:val="24"/>
          <w:szCs w:val="24"/>
        </w:rPr>
      </w:pPr>
      <w:r w:rsidRPr="00B32515">
        <w:rPr>
          <w:b/>
          <w:sz w:val="24"/>
          <w:szCs w:val="24"/>
        </w:rPr>
        <w:t xml:space="preserve">Students will continue to choose Option subjects in Year 8. </w:t>
      </w:r>
      <w:r w:rsidRPr="00B32515">
        <w:rPr>
          <w:sz w:val="24"/>
          <w:szCs w:val="24"/>
        </w:rPr>
        <w:t xml:space="preserve">Students will choose </w:t>
      </w:r>
      <w:r w:rsidRPr="00B32515">
        <w:rPr>
          <w:b/>
          <w:sz w:val="24"/>
          <w:szCs w:val="24"/>
        </w:rPr>
        <w:t>two subjects</w:t>
      </w:r>
      <w:r w:rsidRPr="00B32515">
        <w:rPr>
          <w:sz w:val="24"/>
          <w:szCs w:val="24"/>
        </w:rPr>
        <w:t xml:space="preserve"> from the following list, to begin GCSE study in Year 9: Computer Science</w:t>
      </w:r>
      <w:r w:rsidR="00B32515">
        <w:rPr>
          <w:sz w:val="24"/>
          <w:szCs w:val="24"/>
        </w:rPr>
        <w:t xml:space="preserve">, </w:t>
      </w:r>
      <w:proofErr w:type="spellStart"/>
      <w:r w:rsidR="00B32515">
        <w:rPr>
          <w:sz w:val="24"/>
          <w:szCs w:val="24"/>
        </w:rPr>
        <w:t>iMedia</w:t>
      </w:r>
      <w:proofErr w:type="spellEnd"/>
      <w:r w:rsidRPr="00B32515">
        <w:rPr>
          <w:sz w:val="24"/>
          <w:szCs w:val="24"/>
        </w:rPr>
        <w:t xml:space="preserve">; Art; Music; Drama; Photography; </w:t>
      </w:r>
      <w:r w:rsidR="00B32515">
        <w:rPr>
          <w:sz w:val="24"/>
          <w:szCs w:val="24"/>
        </w:rPr>
        <w:t xml:space="preserve">GCSE </w:t>
      </w:r>
      <w:r w:rsidRPr="00B32515">
        <w:rPr>
          <w:sz w:val="24"/>
          <w:szCs w:val="24"/>
        </w:rPr>
        <w:t>PE</w:t>
      </w:r>
      <w:r w:rsidR="009E14CC">
        <w:rPr>
          <w:sz w:val="24"/>
          <w:szCs w:val="24"/>
        </w:rPr>
        <w:t xml:space="preserve">; Cambridge National Award in </w:t>
      </w:r>
      <w:r w:rsidR="00B32515">
        <w:rPr>
          <w:sz w:val="24"/>
          <w:szCs w:val="24"/>
        </w:rPr>
        <w:t>Sport</w:t>
      </w:r>
      <w:r w:rsidRPr="00B32515">
        <w:rPr>
          <w:sz w:val="24"/>
          <w:szCs w:val="24"/>
        </w:rPr>
        <w:t>; Technology; Hospitality &amp; Catering</w:t>
      </w:r>
      <w:r w:rsidR="00AB668D" w:rsidRPr="00B32515">
        <w:rPr>
          <w:sz w:val="24"/>
          <w:szCs w:val="24"/>
        </w:rPr>
        <w:t xml:space="preserve">. This enables students to fully engage with creative and vocational subjects which, in Years 7 and 8, have been taught on ‘rotation’ in </w:t>
      </w:r>
      <w:proofErr w:type="gramStart"/>
      <w:r w:rsidR="00AB668D" w:rsidRPr="00B32515">
        <w:rPr>
          <w:sz w:val="24"/>
          <w:szCs w:val="24"/>
        </w:rPr>
        <w:t>six week</w:t>
      </w:r>
      <w:proofErr w:type="gramEnd"/>
      <w:r w:rsidR="00AB668D" w:rsidRPr="00B32515">
        <w:rPr>
          <w:sz w:val="24"/>
          <w:szCs w:val="24"/>
        </w:rPr>
        <w:t xml:space="preserve"> blocks.</w:t>
      </w:r>
    </w:p>
    <w:p w14:paraId="2CE1C2E5" w14:textId="77777777" w:rsidR="00B32515" w:rsidRPr="00B32515" w:rsidRDefault="00B32515">
      <w:pPr>
        <w:rPr>
          <w:sz w:val="24"/>
          <w:szCs w:val="24"/>
        </w:rPr>
      </w:pPr>
      <w:r w:rsidRPr="00B32515">
        <w:rPr>
          <w:sz w:val="24"/>
          <w:szCs w:val="24"/>
        </w:rPr>
        <w:br w:type="page"/>
      </w:r>
    </w:p>
    <w:p w14:paraId="6BFE9E96" w14:textId="77777777" w:rsidR="00B32515" w:rsidRDefault="00C250A1" w:rsidP="00C250A1">
      <w:pPr>
        <w:jc w:val="right"/>
      </w:pPr>
      <w:r>
        <w:rPr>
          <w:rFonts w:ascii="Calibri" w:hAnsi="Calibri" w:cs="Calibri"/>
          <w:noProof/>
          <w:color w:val="1F497D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61F718BE" wp14:editId="5F7D17AC">
            <wp:simplePos x="0" y="0"/>
            <wp:positionH relativeFrom="column">
              <wp:posOffset>4488180</wp:posOffset>
            </wp:positionH>
            <wp:positionV relativeFrom="paragraph">
              <wp:posOffset>0</wp:posOffset>
            </wp:positionV>
            <wp:extent cx="1242060" cy="845820"/>
            <wp:effectExtent l="0" t="0" r="0" b="0"/>
            <wp:wrapSquare wrapText="bothSides"/>
            <wp:docPr id="3" name="Picture 3" descr="isca_logo_EMAILFOOTERS (00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ca_logo_EMAILFOOTERS (002)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FEAB2" w14:textId="77777777" w:rsidR="00326F95" w:rsidRDefault="00326F95" w:rsidP="00CA4CCE">
      <w:pPr>
        <w:rPr>
          <w:b/>
          <w:sz w:val="28"/>
          <w:szCs w:val="28"/>
        </w:rPr>
      </w:pPr>
    </w:p>
    <w:p w14:paraId="00603798" w14:textId="77777777" w:rsidR="00326F95" w:rsidRDefault="00326F95" w:rsidP="00CA4CCE">
      <w:pPr>
        <w:rPr>
          <w:b/>
          <w:sz w:val="28"/>
          <w:szCs w:val="28"/>
        </w:rPr>
      </w:pPr>
    </w:p>
    <w:p w14:paraId="1897BBFA" w14:textId="77777777" w:rsidR="00326F95" w:rsidRDefault="00326F95" w:rsidP="00CA4CCE">
      <w:pPr>
        <w:rPr>
          <w:b/>
          <w:sz w:val="28"/>
          <w:szCs w:val="28"/>
        </w:rPr>
      </w:pPr>
    </w:p>
    <w:p w14:paraId="2216C0B4" w14:textId="064177A5" w:rsidR="00B32515" w:rsidRPr="00B32515" w:rsidRDefault="00B32515" w:rsidP="00CA4CCE">
      <w:pPr>
        <w:rPr>
          <w:b/>
          <w:sz w:val="28"/>
          <w:szCs w:val="28"/>
        </w:rPr>
      </w:pPr>
      <w:r w:rsidRPr="00B32515">
        <w:rPr>
          <w:b/>
          <w:sz w:val="28"/>
          <w:szCs w:val="28"/>
        </w:rPr>
        <w:t xml:space="preserve">The </w:t>
      </w:r>
      <w:proofErr w:type="spellStart"/>
      <w:r w:rsidRPr="00B32515">
        <w:rPr>
          <w:b/>
          <w:sz w:val="28"/>
          <w:szCs w:val="28"/>
        </w:rPr>
        <w:t>Isca</w:t>
      </w:r>
      <w:proofErr w:type="spellEnd"/>
      <w:r w:rsidRPr="00B32515">
        <w:rPr>
          <w:b/>
          <w:sz w:val="28"/>
          <w:szCs w:val="28"/>
        </w:rPr>
        <w:t xml:space="preserve"> Academy Curriculum from September 2020 at a glance</w:t>
      </w:r>
    </w:p>
    <w:p w14:paraId="5DEB758E" w14:textId="77777777" w:rsidR="00B32515" w:rsidRDefault="00AB668D" w:rsidP="00CA4CCE">
      <w:r>
        <w:t xml:space="preserve"> </w:t>
      </w:r>
    </w:p>
    <w:p w14:paraId="2D09C352" w14:textId="77777777" w:rsidR="00CA4CCE" w:rsidRDefault="005B1070" w:rsidP="00CA4CCE">
      <w:r>
        <w:rPr>
          <w:noProof/>
          <w:lang w:eastAsia="en-GB"/>
        </w:rPr>
        <w:drawing>
          <wp:inline distT="0" distB="0" distL="0" distR="0" wp14:anchorId="5D021BD7" wp14:editId="34F2F8B3">
            <wp:extent cx="6229350" cy="5859780"/>
            <wp:effectExtent l="0" t="0" r="6350" b="76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CA4CCE" w:rsidSect="00686652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D7567"/>
    <w:multiLevelType w:val="hybridMultilevel"/>
    <w:tmpl w:val="A14EC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A5B"/>
    <w:rsid w:val="00195205"/>
    <w:rsid w:val="001A5D78"/>
    <w:rsid w:val="002D6F89"/>
    <w:rsid w:val="00325DF0"/>
    <w:rsid w:val="00326F95"/>
    <w:rsid w:val="00355028"/>
    <w:rsid w:val="0044049F"/>
    <w:rsid w:val="005B1070"/>
    <w:rsid w:val="00686652"/>
    <w:rsid w:val="007076A0"/>
    <w:rsid w:val="007C3C77"/>
    <w:rsid w:val="0084327F"/>
    <w:rsid w:val="008D77C8"/>
    <w:rsid w:val="009E14CC"/>
    <w:rsid w:val="00A35A5B"/>
    <w:rsid w:val="00A87160"/>
    <w:rsid w:val="00AB668D"/>
    <w:rsid w:val="00AC50CE"/>
    <w:rsid w:val="00B32515"/>
    <w:rsid w:val="00B40957"/>
    <w:rsid w:val="00C250A1"/>
    <w:rsid w:val="00C4092C"/>
    <w:rsid w:val="00C96AB6"/>
    <w:rsid w:val="00CA4CCE"/>
    <w:rsid w:val="00D77F7B"/>
    <w:rsid w:val="00D848C0"/>
    <w:rsid w:val="00E1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AED6C"/>
  <w15:chartTrackingRefBased/>
  <w15:docId w15:val="{379F4E5E-BE92-44DA-8D44-0865802B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5C55E.2E4243B0" TargetMode="External"/><Relationship Id="rId11" Type="http://schemas.microsoft.com/office/2007/relationships/diagramDrawing" Target="diagrams/drawing1.xml"/><Relationship Id="rId5" Type="http://schemas.openxmlformats.org/officeDocument/2006/relationships/image" Target="media/image1.jpeg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D760E01-0384-4E83-B622-7AF79E70AE43}" type="doc">
      <dgm:prSet loTypeId="urn:microsoft.com/office/officeart/2005/8/layout/process1" loCatId="process" qsTypeId="urn:microsoft.com/office/officeart/2005/8/quickstyle/simple1" qsCatId="simple" csTypeId="urn:microsoft.com/office/officeart/2005/8/colors/accent1_1" csCatId="accent1" phldr="1"/>
      <dgm:spPr/>
    </dgm:pt>
    <dgm:pt modelId="{F056BA49-634B-4B13-9E06-5A604FD67418}">
      <dgm:prSet phldrT="[Text]" custT="1"/>
      <dgm:spPr/>
      <dgm:t>
        <a:bodyPr/>
        <a:lstStyle/>
        <a:p>
          <a:r>
            <a:rPr lang="en-US" sz="2000" b="1"/>
            <a:t>Year 7-8</a:t>
          </a:r>
        </a:p>
        <a:p>
          <a:r>
            <a:rPr lang="en-US" sz="1200"/>
            <a:t>Full curriculum </a:t>
          </a:r>
        </a:p>
        <a:p>
          <a:r>
            <a:rPr lang="en-US" sz="1200"/>
            <a:t>(15 subjects)</a:t>
          </a:r>
        </a:p>
      </dgm:t>
    </dgm:pt>
    <dgm:pt modelId="{CC181EA5-4B4A-4EE5-80CA-917F232E9BFC}" type="parTrans" cxnId="{DA29F89A-DB0E-4922-9676-6B73764F4DA5}">
      <dgm:prSet/>
      <dgm:spPr/>
      <dgm:t>
        <a:bodyPr/>
        <a:lstStyle/>
        <a:p>
          <a:endParaRPr lang="en-US"/>
        </a:p>
      </dgm:t>
    </dgm:pt>
    <dgm:pt modelId="{40046B63-8958-47E0-92C5-34EDC61EFC58}" type="sibTrans" cxnId="{DA29F89A-DB0E-4922-9676-6B73764F4DA5}">
      <dgm:prSet/>
      <dgm:spPr/>
      <dgm:t>
        <a:bodyPr/>
        <a:lstStyle/>
        <a:p>
          <a:endParaRPr lang="en-US"/>
        </a:p>
      </dgm:t>
    </dgm:pt>
    <dgm:pt modelId="{6B7E03C1-6445-484E-A7B1-F8538D532086}">
      <dgm:prSet phldrT="[Text]" custT="1"/>
      <dgm:spPr/>
      <dgm:t>
        <a:bodyPr/>
        <a:lstStyle/>
        <a:p>
          <a:pPr>
            <a:lnSpc>
              <a:spcPct val="90000"/>
            </a:lnSpc>
            <a:spcAft>
              <a:spcPct val="35000"/>
            </a:spcAft>
          </a:pPr>
          <a:r>
            <a:rPr lang="en-US" sz="2000" b="1"/>
            <a:t>Year 9</a:t>
          </a:r>
          <a:endParaRPr lang="en-US" sz="1200" b="1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Core Curriculum: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English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Maths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Science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RE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History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Geography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MFL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Core PE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PSHE</a:t>
          </a:r>
        </a:p>
        <a:p>
          <a:pPr>
            <a:lnSpc>
              <a:spcPct val="100000"/>
            </a:lnSpc>
            <a:spcAft>
              <a:spcPts val="0"/>
            </a:spcAft>
          </a:pPr>
          <a:endParaRPr lang="en-US" sz="1200"/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 b="1"/>
            <a:t>Two Option Subjects from: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Additional MFL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Music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Art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Drama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Photography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GCSE PE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Cambridge National Award: Sport 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Computer Science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iMedia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Technology</a:t>
          </a:r>
        </a:p>
        <a:p>
          <a:pPr>
            <a:lnSpc>
              <a:spcPct val="100000"/>
            </a:lnSpc>
            <a:spcAft>
              <a:spcPts val="0"/>
            </a:spcAft>
          </a:pPr>
          <a:r>
            <a:rPr lang="en-US" sz="1200"/>
            <a:t>Hospitality &amp; Catering   </a:t>
          </a:r>
        </a:p>
      </dgm:t>
    </dgm:pt>
    <dgm:pt modelId="{2C79AB24-FD76-4D92-A802-FC0ED210B2EF}" type="parTrans" cxnId="{F66E9A1C-2FED-4518-B5C9-C5A3B74B5A7A}">
      <dgm:prSet/>
      <dgm:spPr/>
      <dgm:t>
        <a:bodyPr/>
        <a:lstStyle/>
        <a:p>
          <a:endParaRPr lang="en-US"/>
        </a:p>
      </dgm:t>
    </dgm:pt>
    <dgm:pt modelId="{E930603B-9A7B-4908-BCCF-6CFDD5B8D199}" type="sibTrans" cxnId="{F66E9A1C-2FED-4518-B5C9-C5A3B74B5A7A}">
      <dgm:prSet/>
      <dgm:spPr/>
      <dgm:t>
        <a:bodyPr/>
        <a:lstStyle/>
        <a:p>
          <a:endParaRPr lang="en-US"/>
        </a:p>
      </dgm:t>
    </dgm:pt>
    <dgm:pt modelId="{915B8DA8-C4AE-475F-915F-9D9A2A8DFE1A}">
      <dgm:prSet phldrT="[Text]" custT="1"/>
      <dgm:spPr/>
      <dgm:t>
        <a:bodyPr/>
        <a:lstStyle/>
        <a:p>
          <a:pPr>
            <a:lnSpc>
              <a:spcPct val="90000"/>
            </a:lnSpc>
          </a:pPr>
          <a:r>
            <a:rPr lang="en-US" sz="2000" b="1"/>
            <a:t>Year 10-11</a:t>
          </a:r>
        </a:p>
        <a:p>
          <a:pPr>
            <a:lnSpc>
              <a:spcPct val="100000"/>
            </a:lnSpc>
          </a:pPr>
          <a:r>
            <a:rPr lang="en-US" sz="1200" b="1"/>
            <a:t>Core Curriculum: </a:t>
          </a:r>
        </a:p>
        <a:p>
          <a:pPr>
            <a:lnSpc>
              <a:spcPct val="100000"/>
            </a:lnSpc>
          </a:pPr>
          <a:r>
            <a:rPr lang="en-US" sz="1200"/>
            <a:t>English</a:t>
          </a:r>
        </a:p>
        <a:p>
          <a:pPr>
            <a:lnSpc>
              <a:spcPct val="100000"/>
            </a:lnSpc>
          </a:pPr>
          <a:r>
            <a:rPr lang="en-US" sz="1200"/>
            <a:t>Maths</a:t>
          </a:r>
        </a:p>
        <a:p>
          <a:pPr>
            <a:lnSpc>
              <a:spcPct val="100000"/>
            </a:lnSpc>
          </a:pPr>
          <a:r>
            <a:rPr lang="en-US" sz="1200"/>
            <a:t>Science</a:t>
          </a:r>
        </a:p>
        <a:p>
          <a:pPr>
            <a:lnSpc>
              <a:spcPct val="100000"/>
            </a:lnSpc>
          </a:pPr>
          <a:r>
            <a:rPr lang="en-US" sz="1200"/>
            <a:t>RE </a:t>
          </a:r>
        </a:p>
        <a:p>
          <a:pPr>
            <a:lnSpc>
              <a:spcPct val="100000"/>
            </a:lnSpc>
          </a:pPr>
          <a:r>
            <a:rPr lang="en-US" sz="1200"/>
            <a:t>History </a:t>
          </a:r>
          <a:r>
            <a:rPr lang="en-US" sz="1200" b="1"/>
            <a:t>AND/OR</a:t>
          </a:r>
          <a:r>
            <a:rPr lang="en-US" sz="1200"/>
            <a:t> Geography</a:t>
          </a:r>
        </a:p>
        <a:p>
          <a:pPr>
            <a:lnSpc>
              <a:spcPct val="100000"/>
            </a:lnSpc>
          </a:pPr>
          <a:r>
            <a:rPr lang="en-US" sz="1200"/>
            <a:t>MFL</a:t>
          </a:r>
        </a:p>
        <a:p>
          <a:pPr>
            <a:lnSpc>
              <a:spcPct val="100000"/>
            </a:lnSpc>
          </a:pPr>
          <a:r>
            <a:rPr lang="en-US" sz="1200"/>
            <a:t>Core PE</a:t>
          </a:r>
        </a:p>
        <a:p>
          <a:pPr>
            <a:lnSpc>
              <a:spcPct val="100000"/>
            </a:lnSpc>
          </a:pPr>
          <a:r>
            <a:rPr lang="en-US" sz="1200"/>
            <a:t>PSHE</a:t>
          </a:r>
        </a:p>
        <a:p>
          <a:pPr>
            <a:lnSpc>
              <a:spcPct val="90000"/>
            </a:lnSpc>
          </a:pPr>
          <a:endParaRPr lang="en-US" sz="1200" b="1"/>
        </a:p>
        <a:p>
          <a:pPr>
            <a:lnSpc>
              <a:spcPct val="90000"/>
            </a:lnSpc>
          </a:pPr>
          <a:r>
            <a:rPr lang="en-US" sz="1200" b="1"/>
            <a:t>Two Option Subjects</a:t>
          </a:r>
        </a:p>
      </dgm:t>
    </dgm:pt>
    <dgm:pt modelId="{96CBA891-F17D-4E45-B2D2-6013FD2282B7}" type="parTrans" cxnId="{F3158A96-6390-4A30-9A58-7146D9B73E10}">
      <dgm:prSet/>
      <dgm:spPr/>
      <dgm:t>
        <a:bodyPr/>
        <a:lstStyle/>
        <a:p>
          <a:endParaRPr lang="en-US"/>
        </a:p>
      </dgm:t>
    </dgm:pt>
    <dgm:pt modelId="{23359F2E-97BB-40D1-8834-CE660BA9B7FE}" type="sibTrans" cxnId="{F3158A96-6390-4A30-9A58-7146D9B73E10}">
      <dgm:prSet/>
      <dgm:spPr/>
      <dgm:t>
        <a:bodyPr/>
        <a:lstStyle/>
        <a:p>
          <a:endParaRPr lang="en-US"/>
        </a:p>
      </dgm:t>
    </dgm:pt>
    <dgm:pt modelId="{A7AD76A4-897B-4CD4-AB8B-7CAD1E9B8C7F}" type="pres">
      <dgm:prSet presAssocID="{FD760E01-0384-4E83-B622-7AF79E70AE43}" presName="Name0" presStyleCnt="0">
        <dgm:presLayoutVars>
          <dgm:dir/>
          <dgm:resizeHandles val="exact"/>
        </dgm:presLayoutVars>
      </dgm:prSet>
      <dgm:spPr/>
    </dgm:pt>
    <dgm:pt modelId="{184B7231-73DB-486C-AF0E-9DBEBC21412C}" type="pres">
      <dgm:prSet presAssocID="{F056BA49-634B-4B13-9E06-5A604FD67418}" presName="node" presStyleLbl="node1" presStyleIdx="0" presStyleCnt="3" custScaleX="78455" custScaleY="162929">
        <dgm:presLayoutVars>
          <dgm:bulletEnabled val="1"/>
        </dgm:presLayoutVars>
      </dgm:prSet>
      <dgm:spPr/>
    </dgm:pt>
    <dgm:pt modelId="{8FFF053B-5A1F-4A3E-95F4-8AA1BE26FC4A}" type="pres">
      <dgm:prSet presAssocID="{40046B63-8958-47E0-92C5-34EDC61EFC58}" presName="sibTrans" presStyleLbl="sibTrans2D1" presStyleIdx="0" presStyleCnt="2"/>
      <dgm:spPr/>
    </dgm:pt>
    <dgm:pt modelId="{C70AF162-A5CC-4965-A663-337510B7BA14}" type="pres">
      <dgm:prSet presAssocID="{40046B63-8958-47E0-92C5-34EDC61EFC58}" presName="connectorText" presStyleLbl="sibTrans2D1" presStyleIdx="0" presStyleCnt="2"/>
      <dgm:spPr/>
    </dgm:pt>
    <dgm:pt modelId="{4B6D3ED5-CA7E-4E91-9ADD-D9607A8E157F}" type="pres">
      <dgm:prSet presAssocID="{6B7E03C1-6445-484E-A7B1-F8538D532086}" presName="node" presStyleLbl="node1" presStyleIdx="1" presStyleCnt="3" custScaleX="128256" custScaleY="243793">
        <dgm:presLayoutVars>
          <dgm:bulletEnabled val="1"/>
        </dgm:presLayoutVars>
      </dgm:prSet>
      <dgm:spPr/>
    </dgm:pt>
    <dgm:pt modelId="{757D685C-4821-4283-8845-571E4E1B069F}" type="pres">
      <dgm:prSet presAssocID="{E930603B-9A7B-4908-BCCF-6CFDD5B8D199}" presName="sibTrans" presStyleLbl="sibTrans2D1" presStyleIdx="1" presStyleCnt="2"/>
      <dgm:spPr/>
    </dgm:pt>
    <dgm:pt modelId="{0D4284B5-98D2-47AA-BA70-3E9A918D8DDF}" type="pres">
      <dgm:prSet presAssocID="{E930603B-9A7B-4908-BCCF-6CFDD5B8D199}" presName="connectorText" presStyleLbl="sibTrans2D1" presStyleIdx="1" presStyleCnt="2"/>
      <dgm:spPr/>
    </dgm:pt>
    <dgm:pt modelId="{CB0BF8B2-D007-4AD2-B55F-2DACF4966814}" type="pres">
      <dgm:prSet presAssocID="{915B8DA8-C4AE-475F-915F-9D9A2A8DFE1A}" presName="node" presStyleLbl="node1" presStyleIdx="2" presStyleCnt="3" custScaleX="107815" custScaleY="234981">
        <dgm:presLayoutVars>
          <dgm:bulletEnabled val="1"/>
        </dgm:presLayoutVars>
      </dgm:prSet>
      <dgm:spPr/>
    </dgm:pt>
  </dgm:ptLst>
  <dgm:cxnLst>
    <dgm:cxn modelId="{F66E9A1C-2FED-4518-B5C9-C5A3B74B5A7A}" srcId="{FD760E01-0384-4E83-B622-7AF79E70AE43}" destId="{6B7E03C1-6445-484E-A7B1-F8538D532086}" srcOrd="1" destOrd="0" parTransId="{2C79AB24-FD76-4D92-A802-FC0ED210B2EF}" sibTransId="{E930603B-9A7B-4908-BCCF-6CFDD5B8D199}"/>
    <dgm:cxn modelId="{70DCAE38-D24F-4499-9F83-CC8EDB870012}" type="presOf" srcId="{40046B63-8958-47E0-92C5-34EDC61EFC58}" destId="{C70AF162-A5CC-4965-A663-337510B7BA14}" srcOrd="1" destOrd="0" presId="urn:microsoft.com/office/officeart/2005/8/layout/process1"/>
    <dgm:cxn modelId="{DD3EDB57-B6E4-405C-A15D-ECA574CE4BFA}" type="presOf" srcId="{FD760E01-0384-4E83-B622-7AF79E70AE43}" destId="{A7AD76A4-897B-4CD4-AB8B-7CAD1E9B8C7F}" srcOrd="0" destOrd="0" presId="urn:microsoft.com/office/officeart/2005/8/layout/process1"/>
    <dgm:cxn modelId="{49550762-BEA6-4FD3-BD99-B1775998D486}" type="presOf" srcId="{915B8DA8-C4AE-475F-915F-9D9A2A8DFE1A}" destId="{CB0BF8B2-D007-4AD2-B55F-2DACF4966814}" srcOrd="0" destOrd="0" presId="urn:microsoft.com/office/officeart/2005/8/layout/process1"/>
    <dgm:cxn modelId="{D778977C-4EB6-43D6-AE2E-722DD981570E}" type="presOf" srcId="{40046B63-8958-47E0-92C5-34EDC61EFC58}" destId="{8FFF053B-5A1F-4A3E-95F4-8AA1BE26FC4A}" srcOrd="0" destOrd="0" presId="urn:microsoft.com/office/officeart/2005/8/layout/process1"/>
    <dgm:cxn modelId="{FB41D084-6A31-4C0A-8D4F-2B061290A01A}" type="presOf" srcId="{E930603B-9A7B-4908-BCCF-6CFDD5B8D199}" destId="{0D4284B5-98D2-47AA-BA70-3E9A918D8DDF}" srcOrd="1" destOrd="0" presId="urn:microsoft.com/office/officeart/2005/8/layout/process1"/>
    <dgm:cxn modelId="{F3158A96-6390-4A30-9A58-7146D9B73E10}" srcId="{FD760E01-0384-4E83-B622-7AF79E70AE43}" destId="{915B8DA8-C4AE-475F-915F-9D9A2A8DFE1A}" srcOrd="2" destOrd="0" parTransId="{96CBA891-F17D-4E45-B2D2-6013FD2282B7}" sibTransId="{23359F2E-97BB-40D1-8834-CE660BA9B7FE}"/>
    <dgm:cxn modelId="{DA29F89A-DB0E-4922-9676-6B73764F4DA5}" srcId="{FD760E01-0384-4E83-B622-7AF79E70AE43}" destId="{F056BA49-634B-4B13-9E06-5A604FD67418}" srcOrd="0" destOrd="0" parTransId="{CC181EA5-4B4A-4EE5-80CA-917F232E9BFC}" sibTransId="{40046B63-8958-47E0-92C5-34EDC61EFC58}"/>
    <dgm:cxn modelId="{B76CC5DC-300E-44DC-932E-8F8980CE24FF}" type="presOf" srcId="{F056BA49-634B-4B13-9E06-5A604FD67418}" destId="{184B7231-73DB-486C-AF0E-9DBEBC21412C}" srcOrd="0" destOrd="0" presId="urn:microsoft.com/office/officeart/2005/8/layout/process1"/>
    <dgm:cxn modelId="{4C013DE6-3396-4B8A-A67B-848E5A410888}" type="presOf" srcId="{6B7E03C1-6445-484E-A7B1-F8538D532086}" destId="{4B6D3ED5-CA7E-4E91-9ADD-D9607A8E157F}" srcOrd="0" destOrd="0" presId="urn:microsoft.com/office/officeart/2005/8/layout/process1"/>
    <dgm:cxn modelId="{5EB3B3F5-3117-4779-90A2-EE398BCA3FE8}" type="presOf" srcId="{E930603B-9A7B-4908-BCCF-6CFDD5B8D199}" destId="{757D685C-4821-4283-8845-571E4E1B069F}" srcOrd="0" destOrd="0" presId="urn:microsoft.com/office/officeart/2005/8/layout/process1"/>
    <dgm:cxn modelId="{EC9EFD20-914C-4C18-93E6-A246B600B524}" type="presParOf" srcId="{A7AD76A4-897B-4CD4-AB8B-7CAD1E9B8C7F}" destId="{184B7231-73DB-486C-AF0E-9DBEBC21412C}" srcOrd="0" destOrd="0" presId="urn:microsoft.com/office/officeart/2005/8/layout/process1"/>
    <dgm:cxn modelId="{68A6F1F7-0CB9-4AB8-B053-C9F903BFB19F}" type="presParOf" srcId="{A7AD76A4-897B-4CD4-AB8B-7CAD1E9B8C7F}" destId="{8FFF053B-5A1F-4A3E-95F4-8AA1BE26FC4A}" srcOrd="1" destOrd="0" presId="urn:microsoft.com/office/officeart/2005/8/layout/process1"/>
    <dgm:cxn modelId="{57B3DF37-C997-4D4E-BA3E-1143E1787352}" type="presParOf" srcId="{8FFF053B-5A1F-4A3E-95F4-8AA1BE26FC4A}" destId="{C70AF162-A5CC-4965-A663-337510B7BA14}" srcOrd="0" destOrd="0" presId="urn:microsoft.com/office/officeart/2005/8/layout/process1"/>
    <dgm:cxn modelId="{D7FC77E0-45FF-49C3-8405-86C8ECB4B0A4}" type="presParOf" srcId="{A7AD76A4-897B-4CD4-AB8B-7CAD1E9B8C7F}" destId="{4B6D3ED5-CA7E-4E91-9ADD-D9607A8E157F}" srcOrd="2" destOrd="0" presId="urn:microsoft.com/office/officeart/2005/8/layout/process1"/>
    <dgm:cxn modelId="{683AC6B0-ACBD-46CC-A1EE-8778283A58B8}" type="presParOf" srcId="{A7AD76A4-897B-4CD4-AB8B-7CAD1E9B8C7F}" destId="{757D685C-4821-4283-8845-571E4E1B069F}" srcOrd="3" destOrd="0" presId="urn:microsoft.com/office/officeart/2005/8/layout/process1"/>
    <dgm:cxn modelId="{D6C8142F-3307-4C51-8F15-F45E943CDE0D}" type="presParOf" srcId="{757D685C-4821-4283-8845-571E4E1B069F}" destId="{0D4284B5-98D2-47AA-BA70-3E9A918D8DDF}" srcOrd="0" destOrd="0" presId="urn:microsoft.com/office/officeart/2005/8/layout/process1"/>
    <dgm:cxn modelId="{6C5D90B8-182A-4FD8-9A16-108BBB8042A5}" type="presParOf" srcId="{A7AD76A4-897B-4CD4-AB8B-7CAD1E9B8C7F}" destId="{CB0BF8B2-D007-4AD2-B55F-2DACF496681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84B7231-73DB-486C-AF0E-9DBEBC21412C}">
      <dsp:nvSpPr>
        <dsp:cNvPr id="0" name=""/>
        <dsp:cNvSpPr/>
      </dsp:nvSpPr>
      <dsp:spPr>
        <a:xfrm>
          <a:off x="3664" y="971818"/>
          <a:ext cx="1237304" cy="3916142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Year 7-8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Full curriculum 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(15 subjects)</a:t>
          </a:r>
        </a:p>
      </dsp:txBody>
      <dsp:txXfrm>
        <a:off x="39903" y="1008057"/>
        <a:ext cx="1164826" cy="3843664"/>
      </dsp:txXfrm>
    </dsp:sp>
    <dsp:sp modelId="{8FFF053B-5A1F-4A3E-95F4-8AA1BE26FC4A}">
      <dsp:nvSpPr>
        <dsp:cNvPr id="0" name=""/>
        <dsp:cNvSpPr/>
      </dsp:nvSpPr>
      <dsp:spPr>
        <a:xfrm>
          <a:off x="1398677" y="2734331"/>
          <a:ext cx="334342" cy="391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1398677" y="2812554"/>
        <a:ext cx="234039" cy="234671"/>
      </dsp:txXfrm>
    </dsp:sp>
    <dsp:sp modelId="{4B6D3ED5-CA7E-4E91-9ADD-D9607A8E157F}">
      <dsp:nvSpPr>
        <dsp:cNvPr id="0" name=""/>
        <dsp:cNvSpPr/>
      </dsp:nvSpPr>
      <dsp:spPr>
        <a:xfrm>
          <a:off x="1871803" y="0"/>
          <a:ext cx="2022709" cy="5859780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Year 9</a:t>
          </a:r>
          <a:endParaRPr lang="en-US" sz="1200" b="1" kern="1200"/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Core Curriculum: 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English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Maths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Science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RE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History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Geography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MFL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Core PE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PSHE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endParaRPr lang="en-US" sz="1200" kern="1200"/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b="1" kern="1200"/>
            <a:t>Two Option Subjects from: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Additional MFL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Music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Art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Drama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Photography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GCSE PE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Cambridge National Award: Sport 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Computer Science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iMedia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Technology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US" sz="1200" kern="1200"/>
            <a:t>Hospitality &amp; Catering   </a:t>
          </a:r>
        </a:p>
      </dsp:txBody>
      <dsp:txXfrm>
        <a:off x="1931046" y="59243"/>
        <a:ext cx="1904223" cy="5741294"/>
      </dsp:txXfrm>
    </dsp:sp>
    <dsp:sp modelId="{757D685C-4821-4283-8845-571E4E1B069F}">
      <dsp:nvSpPr>
        <dsp:cNvPr id="0" name=""/>
        <dsp:cNvSpPr/>
      </dsp:nvSpPr>
      <dsp:spPr>
        <a:xfrm>
          <a:off x="4052222" y="2734331"/>
          <a:ext cx="334342" cy="39111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600" kern="1200"/>
        </a:p>
      </dsp:txBody>
      <dsp:txXfrm>
        <a:off x="4052222" y="2812554"/>
        <a:ext cx="234039" cy="234671"/>
      </dsp:txXfrm>
    </dsp:sp>
    <dsp:sp modelId="{CB0BF8B2-D007-4AD2-B55F-2DACF4966814}">
      <dsp:nvSpPr>
        <dsp:cNvPr id="0" name=""/>
        <dsp:cNvSpPr/>
      </dsp:nvSpPr>
      <dsp:spPr>
        <a:xfrm>
          <a:off x="4525348" y="105902"/>
          <a:ext cx="1700336" cy="5647975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Year 10-11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Core Curriculum: 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English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Maths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Science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RE 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History </a:t>
          </a:r>
          <a:r>
            <a:rPr lang="en-US" sz="1200" b="1" kern="1200"/>
            <a:t>AND/OR</a:t>
          </a:r>
          <a:r>
            <a:rPr lang="en-US" sz="1200" kern="1200"/>
            <a:t> Geography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MFL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Core PE</a:t>
          </a:r>
        </a:p>
        <a:p>
          <a:pPr marL="0" lvl="0" indent="0" algn="ctr" defTabSz="889000">
            <a:lnSpc>
              <a:spcPct val="10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PSHE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200" b="1" kern="1200"/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/>
            <a:t>Two Option Subjects</a:t>
          </a:r>
        </a:p>
      </dsp:txBody>
      <dsp:txXfrm>
        <a:off x="4575149" y="155703"/>
        <a:ext cx="1600734" cy="55483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Exe School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Goode</dc:creator>
  <cp:keywords/>
  <dc:description/>
  <cp:lastModifiedBy>SDUNNE</cp:lastModifiedBy>
  <cp:revision>2</cp:revision>
  <cp:lastPrinted>2020-01-13T15:40:00Z</cp:lastPrinted>
  <dcterms:created xsi:type="dcterms:W3CDTF">2020-01-13T15:55:00Z</dcterms:created>
  <dcterms:modified xsi:type="dcterms:W3CDTF">2020-01-13T15:55:00Z</dcterms:modified>
</cp:coreProperties>
</file>