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SECTION A - Core Technical Principles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Questions 1-10 are multiple choice questions. For multiple choice questions you should shade in one lozenge. If you make a mistake, cross through the incorrect answer and shade the correct response.</w:t>
      </w:r>
    </w:p>
    <w:p w:rsidR="00000000" w:rsidDel="00000000" w:rsidP="00000000" w:rsidRDefault="00000000" w:rsidRPr="00000000" w14:paraId="00000003">
      <w:pPr>
        <w:pStyle w:val="Heading1"/>
        <w:tabs>
          <w:tab w:val="right" w:pos="9214"/>
        </w:tabs>
        <w:spacing w:after="120" w:lineRule="auto"/>
        <w:ind w:left="567" w:hanging="567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1:</w:t>
        <w:tab/>
        <w:t xml:space="preserve">Which of the following power sources is classed as a fossil fuel? </w:t>
        <w:tab/>
        <w:t xml:space="preserve">[1 mark]</w:t>
      </w:r>
    </w:p>
    <w:p w:rsidR="00000000" w:rsidDel="00000000" w:rsidP="00000000" w:rsidRDefault="00000000" w:rsidRPr="00000000" w14:paraId="00000004">
      <w:pPr>
        <w:tabs>
          <w:tab w:val="right" w:pos="9354"/>
        </w:tabs>
        <w:spacing w:after="120" w:lineRule="auto"/>
        <w:ind w:left="993" w:hanging="426"/>
        <w:rPr>
          <w:rFonts w:ascii="Arial" w:cs="Arial" w:eastAsia="Arial" w:hAnsi="Arial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Hydroelectric </w:t>
      </w:r>
    </w:p>
    <w:p w:rsidR="00000000" w:rsidDel="00000000" w:rsidP="00000000" w:rsidRDefault="00000000" w:rsidRPr="00000000" w14:paraId="00000005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Natural gas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54"/>
        </w:tabs>
        <w:spacing w:after="120" w:lineRule="auto"/>
        <w:ind w:left="993" w:hanging="426"/>
        <w:rPr>
          <w:rFonts w:ascii="Arial" w:cs="Arial" w:eastAsia="Arial" w:hAnsi="Arial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Nuclear </w:t>
      </w:r>
    </w:p>
    <w:p w:rsidR="00000000" w:rsidDel="00000000" w:rsidP="00000000" w:rsidRDefault="00000000" w:rsidRPr="00000000" w14:paraId="00000007">
      <w:pPr>
        <w:tabs>
          <w:tab w:val="right" w:pos="9354"/>
        </w:tabs>
        <w:spacing w:after="120" w:lineRule="auto"/>
        <w:ind w:left="993" w:hanging="426"/>
        <w:rPr>
          <w:rFonts w:ascii="Arial" w:cs="Arial" w:eastAsia="Arial" w:hAnsi="Arial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Tidal</w:t>
        <w:tab/>
      </w:r>
    </w:p>
    <w:p w:rsidR="00000000" w:rsidDel="00000000" w:rsidP="00000000" w:rsidRDefault="00000000" w:rsidRPr="00000000" w14:paraId="00000008">
      <w:pPr>
        <w:pStyle w:val="Heading1"/>
        <w:tabs>
          <w:tab w:val="right" w:pos="9214"/>
        </w:tabs>
        <w:spacing w:after="120" w:lineRule="auto"/>
        <w:ind w:left="567" w:hanging="567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2: </w:t>
        <w:tab/>
      </w:r>
      <w:r w:rsidDel="00000000" w:rsidR="00000000" w:rsidRPr="00000000">
        <w:rPr>
          <w:sz w:val="22"/>
          <w:szCs w:val="22"/>
          <w:rtl w:val="0"/>
        </w:rPr>
        <w:t xml:space="preserve">Figure 1</w:t>
      </w:r>
      <w:r w:rsidDel="00000000" w:rsidR="00000000" w:rsidRPr="00000000">
        <w:rPr>
          <w:b w:val="0"/>
          <w:sz w:val="22"/>
          <w:szCs w:val="22"/>
          <w:rtl w:val="0"/>
        </w:rPr>
        <w:t xml:space="preserve"> shows an inflated balloon being held.</w:t>
      </w:r>
    </w:p>
    <w:p w:rsidR="00000000" w:rsidDel="00000000" w:rsidP="00000000" w:rsidRDefault="00000000" w:rsidRPr="00000000" w14:paraId="00000009">
      <w:pPr>
        <w:pStyle w:val="Heading1"/>
        <w:tabs>
          <w:tab w:val="right" w:pos="9214"/>
        </w:tabs>
        <w:spacing w:after="120" w:lineRule="auto"/>
        <w:ind w:left="426" w:hanging="426"/>
        <w:jc w:val="center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</w:rPr>
        <w:drawing>
          <wp:inline distB="0" distT="0" distL="0" distR="0">
            <wp:extent cx="3011416" cy="2177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7062" r="17797" t="18523"/>
                    <a:stretch>
                      <a:fillRect/>
                    </a:stretch>
                  </pic:blipFill>
                  <pic:spPr>
                    <a:xfrm>
                      <a:off x="0" y="0"/>
                      <a:ext cx="3011416" cy="2177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Figure 1</w:t>
      </w:r>
    </w:p>
    <w:p w:rsidR="00000000" w:rsidDel="00000000" w:rsidP="00000000" w:rsidRDefault="00000000" w:rsidRPr="00000000" w14:paraId="0000000B">
      <w:pPr>
        <w:tabs>
          <w:tab w:val="right" w:pos="9354"/>
        </w:tabs>
        <w:spacing w:after="120" w:lineRule="auto"/>
        <w:ind w:left="993" w:hanging="426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is the force that is acting upon the air inside the balloon? </w:t>
        <w:tab/>
        <w:t xml:space="preserve">[1 mark]</w:t>
      </w:r>
    </w:p>
    <w:p w:rsidR="00000000" w:rsidDel="00000000" w:rsidP="00000000" w:rsidRDefault="00000000" w:rsidRPr="00000000" w14:paraId="0000000C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Compression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</w:t>
      </w:r>
    </w:p>
    <w:p w:rsidR="00000000" w:rsidDel="00000000" w:rsidP="00000000" w:rsidRDefault="00000000" w:rsidRPr="00000000" w14:paraId="0000000D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Shear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Tension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Torsion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tabs>
          <w:tab w:val="right" w:pos="9214"/>
        </w:tabs>
        <w:spacing w:after="120" w:lineRule="auto"/>
        <w:ind w:left="567" w:hanging="567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3:</w:t>
        <w:tab/>
        <w:t xml:space="preserve">What is the voltage of a single cell found in a </w:t>
      </w:r>
      <w:r w:rsidDel="00000000" w:rsidR="00000000" w:rsidRPr="00000000">
        <w:rPr>
          <w:sz w:val="22"/>
          <w:szCs w:val="22"/>
          <w:rtl w:val="0"/>
        </w:rPr>
        <w:t xml:space="preserve">non</w:t>
      </w:r>
      <w:r w:rsidDel="00000000" w:rsidR="00000000" w:rsidRPr="00000000">
        <w:rPr>
          <w:b w:val="0"/>
          <w:sz w:val="22"/>
          <w:szCs w:val="22"/>
          <w:rtl w:val="0"/>
        </w:rPr>
        <w:t xml:space="preserve">-rechargeable AA battery?</w:t>
        <w:tab/>
        <w:t xml:space="preserve">[1 mark]</w:t>
      </w:r>
    </w:p>
    <w:p w:rsidR="00000000" w:rsidDel="00000000" w:rsidP="00000000" w:rsidRDefault="00000000" w:rsidRPr="00000000" w14:paraId="00000011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1.5 volts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3 volts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5 volts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12 volts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9354"/>
        </w:tabs>
        <w:spacing w:after="120" w:lineRule="auto"/>
        <w:ind w:left="851" w:hanging="425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tabs>
          <w:tab w:val="right" w:pos="9214"/>
        </w:tabs>
        <w:spacing w:after="120" w:lineRule="auto"/>
        <w:ind w:left="567" w:hanging="567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4:</w:t>
        <w:tab/>
        <w:t xml:space="preserve">Which of the following materials change state in response to ultraviolet light? </w:t>
        <w:tab/>
        <w:t xml:space="preserve">[1 mark]</w:t>
      </w:r>
    </w:p>
    <w:p w:rsidR="00000000" w:rsidDel="00000000" w:rsidP="00000000" w:rsidRDefault="00000000" w:rsidRPr="00000000" w14:paraId="00000018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Graphene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Photochromic pigment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Shape memory alloy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Thermochromic pigment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br w:type="textWrapping"/>
      </w:r>
    </w:p>
    <w:p w:rsidR="00000000" w:rsidDel="00000000" w:rsidP="00000000" w:rsidRDefault="00000000" w:rsidRPr="00000000" w14:paraId="0000001C">
      <w:pPr>
        <w:pStyle w:val="Heading1"/>
        <w:tabs>
          <w:tab w:val="right" w:pos="9214"/>
        </w:tabs>
        <w:spacing w:after="120" w:lineRule="auto"/>
        <w:ind w:left="567" w:hanging="567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5:</w:t>
        <w:tab/>
        <w:t xml:space="preserve">Which of the following is used as an output component? </w:t>
        <w:tab/>
        <w:t xml:space="preserve">[1 mark]</w:t>
      </w:r>
    </w:p>
    <w:p w:rsidR="00000000" w:rsidDel="00000000" w:rsidP="00000000" w:rsidRDefault="00000000" w:rsidRPr="00000000" w14:paraId="0000001D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Heat sensor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Lamp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Pressure sensor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Switch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br w:type="textWrapping"/>
      </w:r>
    </w:p>
    <w:p w:rsidR="00000000" w:rsidDel="00000000" w:rsidP="00000000" w:rsidRDefault="00000000" w:rsidRPr="00000000" w14:paraId="00000021">
      <w:pPr>
        <w:pStyle w:val="Heading1"/>
        <w:tabs>
          <w:tab w:val="right" w:pos="9214"/>
        </w:tabs>
        <w:spacing w:after="120" w:lineRule="auto"/>
        <w:ind w:left="567" w:hanging="567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6:</w:t>
        <w:tab/>
        <w:t xml:space="preserve">Which motion best describes a child’s swing in use? </w:t>
        <w:tab/>
        <w:t xml:space="preserve">[1 mark]</w:t>
      </w:r>
    </w:p>
    <w:p w:rsidR="00000000" w:rsidDel="00000000" w:rsidP="00000000" w:rsidRDefault="00000000" w:rsidRPr="00000000" w14:paraId="00000022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Linear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Oscillating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Reciprocating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Rotary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br w:type="textWrapping"/>
      </w:r>
    </w:p>
    <w:p w:rsidR="00000000" w:rsidDel="00000000" w:rsidP="00000000" w:rsidRDefault="00000000" w:rsidRPr="00000000" w14:paraId="00000026">
      <w:pPr>
        <w:pStyle w:val="Heading1"/>
        <w:tabs>
          <w:tab w:val="right" w:pos="9214"/>
        </w:tabs>
        <w:spacing w:after="120" w:lineRule="auto"/>
        <w:ind w:left="567" w:hanging="567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7:</w:t>
        <w:tab/>
        <w:t xml:space="preserve">State the value of the weight needed at point </w:t>
      </w:r>
      <w:r w:rsidDel="00000000" w:rsidR="00000000" w:rsidRPr="00000000">
        <w:rPr>
          <w:sz w:val="22"/>
          <w:szCs w:val="22"/>
          <w:rtl w:val="0"/>
        </w:rPr>
        <w:t xml:space="preserve">A </w:t>
      </w:r>
      <w:r w:rsidDel="00000000" w:rsidR="00000000" w:rsidRPr="00000000">
        <w:rPr>
          <w:b w:val="0"/>
          <w:sz w:val="22"/>
          <w:szCs w:val="22"/>
          <w:rtl w:val="0"/>
        </w:rPr>
        <w:t xml:space="preserve">in </w:t>
      </w:r>
      <w:r w:rsidDel="00000000" w:rsidR="00000000" w:rsidRPr="00000000">
        <w:rPr>
          <w:sz w:val="22"/>
          <w:szCs w:val="22"/>
          <w:rtl w:val="0"/>
        </w:rPr>
        <w:t xml:space="preserve">figure 2</w:t>
      </w:r>
      <w:r w:rsidDel="00000000" w:rsidR="00000000" w:rsidRPr="00000000">
        <w:rPr>
          <w:b w:val="0"/>
          <w:sz w:val="22"/>
          <w:szCs w:val="22"/>
          <w:rtl w:val="0"/>
        </w:rPr>
        <w:t xml:space="preserve"> for the scales </w:t>
        <w:br w:type="textWrapping"/>
        <w:t xml:space="preserve">to balance? </w:t>
        <w:tab/>
        <w:t xml:space="preserve">[1 mark]</w:t>
        <w:br w:type="textWrapping"/>
      </w:r>
    </w:p>
    <w:p w:rsidR="00000000" w:rsidDel="00000000" w:rsidP="00000000" w:rsidRDefault="00000000" w:rsidRPr="00000000" w14:paraId="00000027">
      <w:pPr>
        <w:tabs>
          <w:tab w:val="right" w:pos="9354"/>
        </w:tabs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4883896" cy="1714981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3896" cy="17149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9354"/>
        </w:tabs>
        <w:spacing w:after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Figure 2</w:t>
      </w:r>
    </w:p>
    <w:p w:rsidR="00000000" w:rsidDel="00000000" w:rsidP="00000000" w:rsidRDefault="00000000" w:rsidRPr="00000000" w14:paraId="00000029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2.5kg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3.3kg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5kg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10kg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pos="9354"/>
        </w:tabs>
        <w:spacing w:after="120" w:lineRule="auto"/>
        <w:ind w:left="851" w:hanging="425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tabs>
          <w:tab w:val="right" w:pos="9214"/>
        </w:tabs>
        <w:spacing w:after="120" w:lineRule="auto"/>
        <w:ind w:left="567" w:hanging="567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8:</w:t>
        <w:tab/>
        <w:t xml:space="preserve">Which </w:t>
      </w:r>
      <w:r w:rsidDel="00000000" w:rsidR="00000000" w:rsidRPr="00000000">
        <w:rPr>
          <w:sz w:val="22"/>
          <w:szCs w:val="22"/>
          <w:rtl w:val="0"/>
        </w:rPr>
        <w:t xml:space="preserve">one </w:t>
      </w:r>
      <w:r w:rsidDel="00000000" w:rsidR="00000000" w:rsidRPr="00000000">
        <w:rPr>
          <w:b w:val="0"/>
          <w:sz w:val="22"/>
          <w:szCs w:val="22"/>
          <w:rtl w:val="0"/>
        </w:rPr>
        <w:t xml:space="preserve">of the following cams can only be rotated in a single direction? </w:t>
        <w:tab/>
        <w:t xml:space="preserve">[1 mark]</w:t>
      </w:r>
    </w:p>
    <w:p w:rsidR="00000000" w:rsidDel="00000000" w:rsidP="00000000" w:rsidRDefault="00000000" w:rsidRPr="00000000" w14:paraId="0000002F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Eccentric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Heart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Pear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Snail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br w:type="textWrapping"/>
      </w:r>
    </w:p>
    <w:p w:rsidR="00000000" w:rsidDel="00000000" w:rsidP="00000000" w:rsidRDefault="00000000" w:rsidRPr="00000000" w14:paraId="00000033">
      <w:pPr>
        <w:pStyle w:val="Heading1"/>
        <w:tabs>
          <w:tab w:val="right" w:pos="9214"/>
        </w:tabs>
        <w:spacing w:after="120" w:lineRule="auto"/>
        <w:ind w:left="567" w:hanging="567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9:</w:t>
        <w:tab/>
        <w:t xml:space="preserve">Which of the following is a ferrous metal? </w:t>
        <w:tab/>
        <w:t xml:space="preserve">[1 mark]</w:t>
      </w:r>
    </w:p>
    <w:p w:rsidR="00000000" w:rsidDel="00000000" w:rsidP="00000000" w:rsidRDefault="00000000" w:rsidRPr="00000000" w14:paraId="00000034">
      <w:pPr>
        <w:tabs>
          <w:tab w:val="right" w:pos="9354"/>
        </w:tabs>
        <w:spacing w:after="120" w:lineRule="auto"/>
        <w:ind w:left="993" w:hanging="426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Aluminium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Low carbon steel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right" w:pos="9354"/>
        </w:tabs>
        <w:spacing w:after="120" w:lineRule="auto"/>
        <w:ind w:left="993" w:hanging="426"/>
        <w:rPr>
          <w:rFonts w:ascii="Arial" w:cs="Arial" w:eastAsia="Arial" w:hAnsi="Arial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Tin </w:t>
      </w:r>
    </w:p>
    <w:p w:rsidR="00000000" w:rsidDel="00000000" w:rsidP="00000000" w:rsidRDefault="00000000" w:rsidRPr="00000000" w14:paraId="00000037">
      <w:pPr>
        <w:tabs>
          <w:tab w:val="right" w:pos="9354"/>
        </w:tabs>
        <w:spacing w:after="120" w:lineRule="auto"/>
        <w:ind w:left="993" w:hanging="426"/>
        <w:rPr>
          <w:rFonts w:ascii="Arial" w:cs="Arial" w:eastAsia="Arial" w:hAnsi="Arial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Zinc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tabs>
          <w:tab w:val="right" w:pos="9214"/>
        </w:tabs>
        <w:spacing w:after="120" w:lineRule="auto"/>
        <w:ind w:left="567" w:hanging="567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10:</w:t>
        <w:tab/>
      </w:r>
      <w:r w:rsidDel="00000000" w:rsidR="00000000" w:rsidRPr="00000000">
        <w:rPr>
          <w:sz w:val="22"/>
          <w:szCs w:val="22"/>
          <w:rtl w:val="0"/>
        </w:rPr>
        <w:t xml:space="preserve">Figure 3</w:t>
      </w:r>
      <w:r w:rsidDel="00000000" w:rsidR="00000000" w:rsidRPr="00000000">
        <w:rPr>
          <w:b w:val="0"/>
          <w:sz w:val="22"/>
          <w:szCs w:val="22"/>
          <w:rtl w:val="0"/>
        </w:rPr>
        <w:t xml:space="preserve"> shows a rotary system.</w:t>
      </w:r>
    </w:p>
    <w:p w:rsidR="00000000" w:rsidDel="00000000" w:rsidP="00000000" w:rsidRDefault="00000000" w:rsidRPr="00000000" w14:paraId="00000039">
      <w:pPr>
        <w:tabs>
          <w:tab w:val="right" w:pos="9354"/>
        </w:tabs>
        <w:spacing w:after="120" w:lineRule="auto"/>
        <w:ind w:left="851" w:hanging="425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</w:rPr>
        <w:drawing>
          <wp:inline distB="0" distT="0" distL="0" distR="0">
            <wp:extent cx="3117360" cy="2407268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7360" cy="2407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right" w:pos="9354"/>
        </w:tabs>
        <w:spacing w:after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Figure 3</w:t>
      </w:r>
    </w:p>
    <w:p w:rsidR="00000000" w:rsidDel="00000000" w:rsidP="00000000" w:rsidRDefault="00000000" w:rsidRPr="00000000" w14:paraId="0000003B">
      <w:pPr>
        <w:tabs>
          <w:tab w:val="right" w:pos="9354"/>
        </w:tabs>
        <w:spacing w:after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tabs>
          <w:tab w:val="right" w:pos="9214"/>
        </w:tabs>
        <w:spacing w:after="120" w:lineRule="auto"/>
        <w:ind w:left="567" w:firstLine="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What is the name of the rotary system in </w:t>
      </w:r>
      <w:r w:rsidDel="00000000" w:rsidR="00000000" w:rsidRPr="00000000">
        <w:rPr>
          <w:sz w:val="22"/>
          <w:szCs w:val="22"/>
          <w:rtl w:val="0"/>
        </w:rPr>
        <w:t xml:space="preserve">figure 3</w:t>
      </w:r>
      <w:r w:rsidDel="00000000" w:rsidR="00000000" w:rsidRPr="00000000">
        <w:rPr>
          <w:b w:val="0"/>
          <w:sz w:val="22"/>
          <w:szCs w:val="22"/>
          <w:rtl w:val="0"/>
        </w:rPr>
        <w:t xml:space="preserve"> above? </w:t>
        <w:tab/>
        <w:t xml:space="preserve">[1 mark]</w:t>
      </w:r>
    </w:p>
    <w:p w:rsidR="00000000" w:rsidDel="00000000" w:rsidP="00000000" w:rsidRDefault="00000000" w:rsidRPr="00000000" w14:paraId="0000003D">
      <w:pPr>
        <w:tabs>
          <w:tab w:val="right" w:pos="9354"/>
        </w:tabs>
        <w:spacing w:after="120" w:lineRule="auto"/>
        <w:ind w:left="993" w:hanging="426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Chain and sprocket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right" w:pos="9354"/>
        </w:tabs>
        <w:spacing w:after="120" w:lineRule="auto"/>
        <w:ind w:left="993" w:hanging="426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Crank and slider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right" w:pos="9354"/>
        </w:tabs>
        <w:spacing w:after="120" w:lineRule="auto"/>
        <w:ind w:left="993" w:hanging="426"/>
        <w:rPr>
          <w:rFonts w:ascii="Arial" w:cs="Arial" w:eastAsia="Arial" w:hAnsi="Arial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Gear train</w:t>
      </w:r>
    </w:p>
    <w:p w:rsidR="00000000" w:rsidDel="00000000" w:rsidP="00000000" w:rsidRDefault="00000000" w:rsidRPr="00000000" w14:paraId="00000040">
      <w:pPr>
        <w:tabs>
          <w:tab w:val="right" w:pos="9354"/>
        </w:tabs>
        <w:spacing w:after="120" w:lineRule="auto"/>
        <w:ind w:left="993" w:hanging="426"/>
        <w:rPr>
          <w:rFonts w:ascii="Arial" w:cs="Arial" w:eastAsia="Arial" w:hAnsi="Arial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⬨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Pulley and belt  </w:t>
      </w:r>
    </w:p>
    <w:p w:rsidR="00000000" w:rsidDel="00000000" w:rsidP="00000000" w:rsidRDefault="00000000" w:rsidRPr="00000000" w14:paraId="00000041">
      <w:pPr>
        <w:rPr>
          <w:rFonts w:ascii="ArialMT" w:cs="ArialMT" w:eastAsia="ArialMT" w:hAnsi="ArialM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426"/>
          <w:tab w:val="right" w:pos="8931"/>
        </w:tabs>
        <w:spacing w:after="120" w:before="240" w:lineRule="auto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tabs>
          <w:tab w:val="right" w:pos="9214"/>
        </w:tabs>
        <w:spacing w:after="120" w:lineRule="auto"/>
        <w:ind w:left="567" w:hanging="567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11:</w:t>
        <w:tab/>
        <w:t xml:space="preserve">State </w:t>
      </w:r>
      <w:r w:rsidDel="00000000" w:rsidR="00000000" w:rsidRPr="00000000">
        <w:rPr>
          <w:sz w:val="22"/>
          <w:szCs w:val="22"/>
          <w:rtl w:val="0"/>
        </w:rPr>
        <w:t xml:space="preserve">two</w:t>
      </w:r>
      <w:r w:rsidDel="00000000" w:rsidR="00000000" w:rsidRPr="00000000">
        <w:rPr>
          <w:b w:val="0"/>
          <w:sz w:val="22"/>
          <w:szCs w:val="22"/>
          <w:rtl w:val="0"/>
        </w:rPr>
        <w:t xml:space="preserve"> properties or characteristics that make medium density fibreboard </w:t>
        <w:br w:type="textWrapping"/>
        <w:t xml:space="preserve">(MDF) suitable for use in flatpack furniture.</w:t>
        <w:tab/>
        <w:t xml:space="preserve">[2 marks]</w:t>
      </w:r>
    </w:p>
    <w:p w:rsidR="00000000" w:rsidDel="00000000" w:rsidP="00000000" w:rsidRDefault="00000000" w:rsidRPr="00000000" w14:paraId="00000044">
      <w:pPr>
        <w:tabs>
          <w:tab w:val="right" w:pos="8931"/>
        </w:tabs>
        <w:spacing w:after="120" w:before="240" w:lineRule="auto"/>
        <w:ind w:left="993" w:hanging="426"/>
        <w:rPr>
          <w:rFonts w:ascii="ArialMT" w:cs="ArialMT" w:eastAsia="ArialMT" w:hAnsi="ArialMT"/>
          <w:u w:val="single"/>
        </w:rPr>
      </w:pPr>
      <w:bookmarkStart w:colFirst="0" w:colLast="0" w:name="_30j0zll" w:id="1"/>
      <w:bookmarkEnd w:id="1"/>
      <w:r w:rsidDel="00000000" w:rsidR="00000000" w:rsidRPr="00000000">
        <w:rPr>
          <w:rFonts w:ascii="ArialMT" w:cs="ArialMT" w:eastAsia="ArialMT" w:hAnsi="ArialMT"/>
          <w:rtl w:val="0"/>
        </w:rPr>
        <w:t xml:space="preserve">1.</w:t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45">
      <w:pPr>
        <w:tabs>
          <w:tab w:val="right" w:pos="8931"/>
        </w:tabs>
        <w:spacing w:after="120" w:before="240" w:lineRule="auto"/>
        <w:ind w:left="993" w:hanging="426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46">
      <w:pPr>
        <w:tabs>
          <w:tab w:val="right" w:pos="8931"/>
        </w:tabs>
        <w:spacing w:after="120" w:before="240" w:lineRule="auto"/>
        <w:ind w:left="993" w:hanging="426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2.</w:t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47">
      <w:pPr>
        <w:tabs>
          <w:tab w:val="right" w:pos="8931"/>
        </w:tabs>
        <w:spacing w:after="120" w:before="240" w:lineRule="auto"/>
        <w:ind w:left="993" w:hanging="426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  <w:br w:type="textWrapping"/>
      </w:r>
      <w:r w:rsidDel="00000000" w:rsidR="00000000" w:rsidRPr="00000000">
        <w:rPr>
          <w:rFonts w:ascii="ArialMT" w:cs="ArialMT" w:eastAsia="ArialMT" w:hAnsi="ArialMT"/>
          <w:rtl w:val="0"/>
        </w:rPr>
        <w:tab/>
      </w:r>
    </w:p>
    <w:p w:rsidR="00000000" w:rsidDel="00000000" w:rsidP="00000000" w:rsidRDefault="00000000" w:rsidRPr="00000000" w14:paraId="00000048">
      <w:pPr>
        <w:tabs>
          <w:tab w:val="left" w:pos="567"/>
          <w:tab w:val="right" w:pos="8931"/>
        </w:tabs>
        <w:spacing w:after="120" w:before="240" w:lineRule="auto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MT" w:cs="ArialMT" w:eastAsia="ArialMT" w:hAnsi="ArialMT"/>
          <w:rtl w:val="0"/>
        </w:rPr>
        <w:tab/>
        <w:t xml:space="preserve">State </w:t>
      </w:r>
      <w:r w:rsidDel="00000000" w:rsidR="00000000" w:rsidRPr="00000000">
        <w:rPr>
          <w:rFonts w:ascii="ArialMT" w:cs="ArialMT" w:eastAsia="ArialMT" w:hAnsi="ArialMT"/>
          <w:b w:val="1"/>
          <w:rtl w:val="0"/>
        </w:rPr>
        <w:t xml:space="preserve">two</w:t>
      </w:r>
      <w:r w:rsidDel="00000000" w:rsidR="00000000" w:rsidRPr="00000000">
        <w:rPr>
          <w:rFonts w:ascii="ArialMT" w:cs="ArialMT" w:eastAsia="ArialMT" w:hAnsi="ArialMT"/>
          <w:rtl w:val="0"/>
        </w:rPr>
        <w:t xml:space="preserve"> reasons why high-speed steel (HSS) is used for cutting tools.</w:t>
        <w:tab/>
        <w:t xml:space="preserve"> [2 marks]</w:t>
      </w:r>
    </w:p>
    <w:p w:rsidR="00000000" w:rsidDel="00000000" w:rsidP="00000000" w:rsidRDefault="00000000" w:rsidRPr="00000000" w14:paraId="00000049">
      <w:pPr>
        <w:tabs>
          <w:tab w:val="right" w:pos="8931"/>
        </w:tabs>
        <w:spacing w:after="120" w:before="240" w:lineRule="auto"/>
        <w:ind w:left="993" w:hanging="426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1.</w:t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4A">
      <w:pPr>
        <w:tabs>
          <w:tab w:val="right" w:pos="8931"/>
        </w:tabs>
        <w:spacing w:after="120" w:before="240" w:lineRule="auto"/>
        <w:ind w:left="993" w:hanging="426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4B">
      <w:pPr>
        <w:tabs>
          <w:tab w:val="right" w:pos="8931"/>
        </w:tabs>
        <w:spacing w:after="120" w:before="240" w:lineRule="auto"/>
        <w:ind w:left="993" w:hanging="426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2.</w:t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4C">
      <w:pPr>
        <w:tabs>
          <w:tab w:val="right" w:pos="8931"/>
        </w:tabs>
        <w:spacing w:after="120" w:before="240" w:lineRule="auto"/>
        <w:ind w:left="993" w:hanging="426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  <w:br w:type="textWrapping"/>
      </w:r>
    </w:p>
    <w:p w:rsidR="00000000" w:rsidDel="00000000" w:rsidP="00000000" w:rsidRDefault="00000000" w:rsidRPr="00000000" w14:paraId="0000004D">
      <w:pPr>
        <w:pStyle w:val="Heading1"/>
        <w:tabs>
          <w:tab w:val="right" w:pos="9214"/>
        </w:tabs>
        <w:spacing w:after="120" w:lineRule="auto"/>
        <w:ind w:left="567" w:hanging="567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13.1: The Committee on Climate Change state that 40% of the UK’s emissions come from households. In 1990 each household produced an average of 12.8 tonnes of C0</w:t>
      </w:r>
      <w:r w:rsidDel="00000000" w:rsidR="00000000" w:rsidRPr="00000000">
        <w:rPr>
          <w:b w:val="0"/>
          <w:sz w:val="22"/>
          <w:szCs w:val="22"/>
          <w:vertAlign w:val="subscript"/>
          <w:rtl w:val="0"/>
        </w:rPr>
        <w:t xml:space="preserve">2</w:t>
      </w:r>
      <w:r w:rsidDel="00000000" w:rsidR="00000000" w:rsidRPr="00000000">
        <w:rPr>
          <w:b w:val="0"/>
          <w:sz w:val="22"/>
          <w:szCs w:val="22"/>
          <w:rtl w:val="0"/>
        </w:rPr>
        <w:t xml:space="preserve">, in 2014 this had reduced to 8.1 tonnes.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56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two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reasons why the amount of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household has reduced </w:t>
        <w:br w:type="textWrapping"/>
        <w:t xml:space="preserve">during this period.</w:t>
        <w:tab/>
        <w:tab/>
        <w:tab/>
        <w:tab/>
        <w:tab/>
        <w:tab/>
        <w:tab/>
        <w:tab/>
        <w:t xml:space="preserve">  [2 marks]</w:t>
      </w:r>
    </w:p>
    <w:p w:rsidR="00000000" w:rsidDel="00000000" w:rsidP="00000000" w:rsidRDefault="00000000" w:rsidRPr="00000000" w14:paraId="0000004F">
      <w:pPr>
        <w:tabs>
          <w:tab w:val="right" w:pos="8931"/>
        </w:tabs>
        <w:spacing w:after="120" w:before="240" w:lineRule="auto"/>
        <w:ind w:left="993" w:hanging="426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1.</w:t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50">
      <w:pPr>
        <w:tabs>
          <w:tab w:val="right" w:pos="8931"/>
        </w:tabs>
        <w:spacing w:after="120" w:before="240" w:lineRule="auto"/>
        <w:ind w:left="993" w:hanging="426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51">
      <w:pPr>
        <w:tabs>
          <w:tab w:val="right" w:pos="8931"/>
        </w:tabs>
        <w:spacing w:after="120" w:before="240" w:lineRule="auto"/>
        <w:ind w:left="993" w:hanging="426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2.</w:t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52">
      <w:pPr>
        <w:tabs>
          <w:tab w:val="left" w:pos="993"/>
          <w:tab w:val="right" w:pos="8931"/>
        </w:tabs>
        <w:spacing w:after="120" w:before="240" w:lineRule="auto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rtl w:val="0"/>
        </w:rPr>
        <w:tab/>
      </w: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  <w:br w:type="textWrapping"/>
      </w:r>
    </w:p>
    <w:p w:rsidR="00000000" w:rsidDel="00000000" w:rsidP="00000000" w:rsidRDefault="00000000" w:rsidRPr="00000000" w14:paraId="00000053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13.2: The target for household emissions by 2030 is 4.5 tonnes per household. </w:t>
      </w:r>
    </w:p>
    <w:p w:rsidR="00000000" w:rsidDel="00000000" w:rsidP="00000000" w:rsidRDefault="00000000" w:rsidRPr="00000000" w14:paraId="00000054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ab/>
        <w:t xml:space="preserve">Explain how households could change their behaviours to help meet </w:t>
        <w:br w:type="textWrapping"/>
        <w:t xml:space="preserve">this target.</w:t>
        <w:tab/>
        <w:t xml:space="preserve">[2 marks]</w:t>
      </w:r>
    </w:p>
    <w:p w:rsidR="00000000" w:rsidDel="00000000" w:rsidP="00000000" w:rsidRDefault="00000000" w:rsidRPr="00000000" w14:paraId="00000055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56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57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58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  <w:r w:rsidDel="00000000" w:rsidR="00000000" w:rsidRPr="00000000">
        <w:rPr>
          <w:rFonts w:ascii="ArialMT" w:cs="ArialMT" w:eastAsia="ArialMT" w:hAnsi="ArialMT"/>
          <w:rtl w:val="0"/>
        </w:rPr>
        <w:tab/>
      </w:r>
    </w:p>
    <w:p w:rsidR="00000000" w:rsidDel="00000000" w:rsidP="00000000" w:rsidRDefault="00000000" w:rsidRPr="00000000" w14:paraId="00000059">
      <w:pPr>
        <w:tabs>
          <w:tab w:val="left" w:pos="0"/>
          <w:tab w:val="right" w:pos="8931"/>
        </w:tabs>
        <w:spacing w:after="120" w:before="240" w:lineRule="auto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 xml:space="preserve">13.3: If the target for 2030 of 4.5 tonnes per household is met, what would be the percentage reduction from the 1990 level of 12.8 tonnes per household?</w:t>
        <w:tab/>
        <w:t xml:space="preserve">[2 marks]</w:t>
      </w:r>
    </w:p>
    <w:p w:rsidR="00000000" w:rsidDel="00000000" w:rsidP="00000000" w:rsidRDefault="00000000" w:rsidRPr="00000000" w14:paraId="0000005B">
      <w:pPr>
        <w:tabs>
          <w:tab w:val="right" w:pos="8931"/>
        </w:tabs>
        <w:spacing w:after="120" w:before="240" w:lineRule="auto"/>
        <w:ind w:left="567" w:hanging="567"/>
        <w:rPr>
          <w:rFonts w:ascii="ArialMT" w:cs="ArialMT" w:eastAsia="ArialMT" w:hAnsi="ArialMT"/>
        </w:rPr>
      </w:pPr>
      <w:r w:rsidDel="00000000" w:rsidR="00000000" w:rsidRPr="00000000">
        <w:rPr>
          <w:rFonts w:ascii="ArialMT" w:cs="ArialMT" w:eastAsia="ArialMT" w:hAnsi="ArialMT"/>
          <w:rtl w:val="0"/>
        </w:rPr>
        <w:tab/>
        <w:t xml:space="preserve">Show your working out and give your answer to 1 decimal point.</w:t>
      </w:r>
    </w:p>
    <w:p w:rsidR="00000000" w:rsidDel="00000000" w:rsidP="00000000" w:rsidRDefault="00000000" w:rsidRPr="00000000" w14:paraId="0000005C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5D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5E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5F">
      <w:pPr>
        <w:tabs>
          <w:tab w:val="right" w:pos="8931"/>
        </w:tabs>
        <w:spacing w:after="120" w:before="240" w:lineRule="auto"/>
        <w:ind w:left="567" w:firstLine="0"/>
        <w:rPr>
          <w:rFonts w:ascii="ArialMT" w:cs="ArialMT" w:eastAsia="ArialMT" w:hAnsi="ArialMT"/>
          <w:u w:val="single"/>
        </w:rPr>
      </w:pPr>
      <w:r w:rsidDel="00000000" w:rsidR="00000000" w:rsidRPr="00000000">
        <w:rPr>
          <w:rFonts w:ascii="ArialMT" w:cs="ArialMT" w:eastAsia="ArialMT" w:hAnsi="ArialMT"/>
          <w:u w:val="single"/>
          <w:rtl w:val="0"/>
        </w:rPr>
        <w:tab/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Fira Mono">
    <w:embedRegular w:fontKey="{00000000-0000-0000-0000-000000000000}" r:id="rId1" w:subsetted="0"/>
    <w:embedBold w:fontKey="{00000000-0000-0000-0000-000000000000}" r:id="rId2" w:subsetted="0"/>
  </w:font>
  <w:font w:name="ArialMT"/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