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tbl>
      <w:tblPr>
        <w:tblStyle w:val="Table1"/>
        <w:tblW w:w="75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3"/>
        <w:gridCol w:w="2268"/>
        <w:gridCol w:w="1134"/>
        <w:gridCol w:w="2268"/>
        <w:tblGridChange w:id="0">
          <w:tblGrid>
            <w:gridCol w:w="1833"/>
            <w:gridCol w:w="2268"/>
            <w:gridCol w:w="1134"/>
            <w:gridCol w:w="2268"/>
          </w:tblGrid>
        </w:tblGridChange>
      </w:tblGrid>
      <w:tr>
        <w:trPr>
          <w:cantSplit w:val="0"/>
          <w:trHeight w:val="478" w:hRule="atLeast"/>
          <w:tblHeader w:val="0"/>
        </w:trPr>
        <w:tc>
          <w:tcPr>
            <w:gridSpan w:val="4"/>
            <w:shd w:fill="auto" w:val="clear"/>
            <w:tcMar>
              <w:top w:w="80.0" w:type="dxa"/>
              <w:left w:w="80.0" w:type="dxa"/>
              <w:bottom w:w="80.0" w:type="dxa"/>
              <w:right w:w="8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Year 11 Homework</w:t>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Subject</w:t>
            </w:r>
          </w:p>
        </w:tc>
        <w:tc>
          <w:tcPr>
            <w:gridSpan w:val="3"/>
            <w:shd w:fill="auto" w:val="clear"/>
            <w:tcMar>
              <w:top w:w="80.0" w:type="dxa"/>
              <w:left w:w="80.0" w:type="dxa"/>
              <w:bottom w:w="80.0" w:type="dxa"/>
              <w:right w:w="80.0" w:type="dxa"/>
            </w:tcMar>
          </w:tcPr>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Geography</w:t>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Cycle</w:t>
            </w:r>
          </w:p>
        </w:tc>
        <w:tc>
          <w:tcPr>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color w:val="201f1e"/>
                <w:sz w:val="29"/>
                <w:szCs w:val="29"/>
                <w:highlight w:val="white"/>
                <w:rtl w:val="0"/>
              </w:rPr>
              <w:t xml:space="preserve">1</w:t>
            </w: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201f1e"/>
                <w:sz w:val="28"/>
                <w:szCs w:val="28"/>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color w:val="201f1e"/>
                <w:sz w:val="29"/>
                <w:szCs w:val="29"/>
                <w:highlight w:val="white"/>
                <w:rtl w:val="0"/>
              </w:rPr>
              <w:t xml:space="preserve">3</w:t>
            </w:r>
            <w:r w:rsidDel="00000000" w:rsidR="00000000" w:rsidRPr="00000000">
              <w:rPr>
                <w:rtl w:val="0"/>
              </w:rPr>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Hand in Date</w:t>
            </w:r>
          </w:p>
        </w:tc>
        <w:tc>
          <w:tcPr>
            <w:gridSpan w:val="3"/>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201f1e"/>
                <w:sz w:val="29"/>
                <w:szCs w:val="29"/>
                <w:highlight w:val="white"/>
                <w:u w:val="none"/>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margin">
              <wp:posOffset>4914900</wp:posOffset>
            </wp:positionH>
            <wp:positionV relativeFrom="page">
              <wp:posOffset>431800</wp:posOffset>
            </wp:positionV>
            <wp:extent cx="1787525" cy="1422400"/>
            <wp:effectExtent b="0" l="0" r="0" t="0"/>
            <wp:wrapSquare wrapText="bothSides" distB="0" distT="0" distL="0" distR="0"/>
            <wp:docPr descr="Image" id="1073741830" name="image3.png"/>
            <a:graphic>
              <a:graphicData uri="http://schemas.openxmlformats.org/drawingml/2006/picture">
                <pic:pic>
                  <pic:nvPicPr>
                    <pic:cNvPr descr="Image" id="0" name="image3.png"/>
                    <pic:cNvPicPr preferRelativeResize="0"/>
                  </pic:nvPicPr>
                  <pic:blipFill>
                    <a:blip r:embed="rId7"/>
                    <a:srcRect b="0" l="0" r="0" t="0"/>
                    <a:stretch>
                      <a:fillRect/>
                    </a:stretch>
                  </pic:blipFill>
                  <pic:spPr>
                    <a:xfrm>
                      <a:off x="0" y="0"/>
                      <a:ext cx="1787525" cy="1422400"/>
                    </a:xfrm>
                    <a:prstGeom prst="rect"/>
                    <a:ln/>
                  </pic:spPr>
                </pic:pic>
              </a:graphicData>
            </a:graphic>
          </wp:anchor>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wp:posOffset>
                </wp:positionH>
                <wp:positionV relativeFrom="paragraph">
                  <wp:posOffset>127000</wp:posOffset>
                </wp:positionV>
                <wp:extent cx="0" cy="28575"/>
                <wp:effectExtent b="0" l="0" r="0" t="0"/>
                <wp:wrapNone/>
                <wp:docPr id="1073741828" name=""/>
                <a:graphic>
                  <a:graphicData uri="http://schemas.microsoft.com/office/word/2010/wordprocessingShape">
                    <wps:wsp>
                      <wps:cNvCnPr/>
                      <wps:spPr>
                        <a:xfrm>
                          <a:off x="1937638" y="3780000"/>
                          <a:ext cx="6816725" cy="0"/>
                        </a:xfrm>
                        <a:prstGeom prst="straightConnector1">
                          <a:avLst/>
                        </a:prstGeom>
                        <a:noFill/>
                        <a:ln cap="flat" cmpd="sng" w="28575">
                          <a:solidFill>
                            <a:schemeClr val="dk1"/>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127000</wp:posOffset>
                </wp:positionV>
                <wp:extent cx="0" cy="28575"/>
                <wp:effectExtent b="0" l="0" r="0" t="0"/>
                <wp:wrapNone/>
                <wp:docPr id="107374182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-56824</wp:posOffset>
                </wp:positionH>
                <wp:positionV relativeFrom="paragraph">
                  <wp:posOffset>0</wp:posOffset>
                </wp:positionV>
                <wp:extent cx="6816725" cy="28575"/>
                <wp:effectExtent b="0" l="0" r="0" t="0"/>
                <wp:wrapNone/>
                <wp:docPr id="1073741829" name=""/>
                <a:graphic>
                  <a:graphicData uri="http://schemas.microsoft.com/office/word/2010/wordprocessingShape">
                    <wps:wsp>
                      <wps:cNvCnPr/>
                      <wps:spPr>
                        <a:xfrm>
                          <a:off x="1937638" y="3780000"/>
                          <a:ext cx="6816725" cy="0"/>
                        </a:xfrm>
                        <a:prstGeom prst="straightConnector1">
                          <a:avLst/>
                        </a:prstGeom>
                        <a:noFill/>
                        <a:ln cap="flat" cmpd="sng" w="28575">
                          <a:solidFill>
                            <a:schemeClr val="dk1"/>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-56824</wp:posOffset>
                </wp:positionH>
                <wp:positionV relativeFrom="paragraph">
                  <wp:posOffset>0</wp:posOffset>
                </wp:positionV>
                <wp:extent cx="6816725" cy="28575"/>
                <wp:effectExtent b="0" l="0" r="0" t="0"/>
                <wp:wrapNone/>
                <wp:docPr id="10737418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16725" cy="28575"/>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Self assessed homework - Paper 3 (fieldwork)</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Total mark =      /10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Give </w:t>
      </w:r>
      <w:r w:rsidDel="00000000" w:rsidR="00000000" w:rsidRPr="00000000">
        <w:rPr>
          <w:rFonts w:ascii="Helvetica Neue" w:cs="Helvetica Neue" w:eastAsia="Helvetica Neue" w:hAnsi="Helvetica Neue"/>
          <w:b w:val="1"/>
          <w:sz w:val="22"/>
          <w:szCs w:val="22"/>
          <w:rtl w:val="0"/>
        </w:rPr>
        <w:t xml:space="preserve">two advantages</w:t>
      </w:r>
      <w:r w:rsidDel="00000000" w:rsidR="00000000" w:rsidRPr="00000000">
        <w:rPr>
          <w:rFonts w:ascii="Helvetica Neue" w:cs="Helvetica Neue" w:eastAsia="Helvetica Neue" w:hAnsi="Helvetica Neue"/>
          <w:sz w:val="22"/>
          <w:szCs w:val="22"/>
          <w:rtl w:val="0"/>
        </w:rPr>
        <w:t xml:space="preserve"> of using </w:t>
      </w:r>
      <w:r w:rsidDel="00000000" w:rsidR="00000000" w:rsidRPr="00000000">
        <w:rPr>
          <w:rFonts w:ascii="Helvetica Neue" w:cs="Helvetica Neue" w:eastAsia="Helvetica Neue" w:hAnsi="Helvetica Neue"/>
          <w:b w:val="1"/>
          <w:sz w:val="22"/>
          <w:szCs w:val="22"/>
          <w:rtl w:val="0"/>
        </w:rPr>
        <w:t xml:space="preserve">systematic</w:t>
      </w:r>
      <w:r w:rsidDel="00000000" w:rsidR="00000000" w:rsidRPr="00000000">
        <w:rPr>
          <w:rFonts w:ascii="Helvetica Neue" w:cs="Helvetica Neue" w:eastAsia="Helvetica Neue" w:hAnsi="Helvetica Neue"/>
          <w:sz w:val="22"/>
          <w:szCs w:val="22"/>
          <w:rtl w:val="0"/>
        </w:rPr>
        <w:t xml:space="preserve"> sampling to collect data along a transect [2]</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Students wanted to investigate the perceptions of local people about counter-urbanisation in the village. They used questionnaires.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a suitable sampling strategy that they could have used.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sampling strategy: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are the </w:t>
      </w:r>
      <w:r w:rsidDel="00000000" w:rsidR="00000000" w:rsidRPr="00000000">
        <w:rPr>
          <w:rFonts w:ascii="Helvetica Neue" w:cs="Helvetica Neue" w:eastAsia="Helvetica Neue" w:hAnsi="Helvetica Neue"/>
          <w:b w:val="1"/>
          <w:sz w:val="22"/>
          <w:szCs w:val="22"/>
          <w:rtl w:val="0"/>
        </w:rPr>
        <w:t xml:space="preserve">strengths </w:t>
      </w:r>
      <w:r w:rsidDel="00000000" w:rsidR="00000000" w:rsidRPr="00000000">
        <w:rPr>
          <w:rFonts w:ascii="Helvetica Neue" w:cs="Helvetica Neue" w:eastAsia="Helvetica Neue" w:hAnsi="Helvetica Neue"/>
          <w:sz w:val="22"/>
          <w:szCs w:val="22"/>
          <w:rtl w:val="0"/>
        </w:rPr>
        <w:t xml:space="preserve">of this sampling strategy? [3]</w:t>
      </w:r>
    </w:p>
    <w:p w:rsidR="00000000" w:rsidDel="00000000" w:rsidP="00000000" w:rsidRDefault="00000000" w:rsidRPr="00000000" w14:paraId="00000020">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21">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22">
      <w:pPr>
        <w:spacing w:line="36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Choose the correct key terms to complete the sentences below [5]</w:t>
      </w:r>
      <w:r w:rsidDel="00000000" w:rsidR="00000000" w:rsidRPr="00000000">
        <w:rPr>
          <w:rtl w:val="0"/>
        </w:rPr>
      </w:r>
    </w:p>
    <w:p w:rsidR="00000000" w:rsidDel="00000000" w:rsidP="00000000" w:rsidRDefault="00000000" w:rsidRPr="00000000" w14:paraId="00000024">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data is something that you can count, or measure. For example, river velocity with a flow meter. ………………………….. data is something that helps us to describe a place or geographical issue with words or pictures. For example, making field sketches or questionnaires. …………………… data can be separated into categories whereas …………………….. data shows change over time. ……………………… data could be out of date.</w:t>
      </w:r>
    </w:p>
    <w:p w:rsidR="00000000" w:rsidDel="00000000" w:rsidP="00000000" w:rsidRDefault="00000000" w:rsidRPr="00000000" w14:paraId="00000025">
      <w:pPr>
        <w:spacing w:line="360" w:lineRule="auto"/>
        <w:ind w:left="720" w:firstLine="0"/>
        <w:rPr>
          <w:rFonts w:ascii="Helvetica Neue" w:cs="Helvetica Neue" w:eastAsia="Helvetica Neue" w:hAnsi="Helvetica Neue"/>
          <w:sz w:val="22"/>
          <w:szCs w:val="22"/>
        </w:rPr>
      </w:pPr>
      <w:r w:rsidDel="00000000" w:rsidR="00000000" w:rsidRPr="00000000">
        <w:rPr>
          <w:rtl w:val="0"/>
        </w:rPr>
      </w:r>
    </w:p>
    <w:tbl>
      <w:tblPr>
        <w:tblStyle w:val="Table2"/>
        <w:tblW w:w="974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primary         quantitative           secondary          qualitative            discrete       continuous</w:t>
            </w:r>
          </w:p>
        </w:tc>
      </w:tr>
    </w:tbl>
    <w:p w:rsidR="00000000" w:rsidDel="00000000" w:rsidP="00000000" w:rsidRDefault="00000000" w:rsidRPr="00000000" w14:paraId="00000027">
      <w:pPr>
        <w:spacing w:line="36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Name an example of primary and secondary data that you collected in Torquay [2]</w:t>
      </w:r>
      <w:r w:rsidDel="00000000" w:rsidR="00000000" w:rsidRPr="00000000">
        <w:rPr>
          <w:rtl w:val="0"/>
        </w:rPr>
      </w:r>
    </w:p>
    <w:sectPr>
      <w:headerReference r:id="rId10" w:type="default"/>
      <w:footerReference r:id="rId11" w:type="default"/>
      <w:pgSz w:h="16838" w:w="11906" w:orient="portrait"/>
      <w:pgMar w:bottom="720" w:top="720" w:left="720" w:right="720"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paragraph" w:styleId="TableStyle2" w:customStyle="1">
    <w:name w:val="Table Style 2"/>
    <w:rPr>
      <w:rFonts w:ascii="Helvetica Neue" w:cs="Helvetica Neue" w:eastAsia="Helvetica Neue" w:hAnsi="Helvetica Neue"/>
      <w:color w:val="000000"/>
      <w14:textOutline w14:cap="flat" w14:cmpd="sng" w14:algn="ctr">
        <w14:noFill/>
        <w14:prstDash w14:val="solid"/>
        <w14:bevel/>
      </w14:textOutline>
    </w:rPr>
  </w:style>
  <w:style w:type="paragraph" w:styleId="Default" w:customStyle="1">
    <w:name w:val="Default"/>
    <w:pPr>
      <w:spacing w:before="160" w:line="288" w:lineRule="auto"/>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eaU4fI3Inz69mePS0IfviaSyA==">AMUW2mVTYZhLiLAUE/ey2YC8b/XgkWJTqVV3BxMTHNm1ByALQmmZbifCCN+K1diahU2dorryfJFB+Ez1pZyzyEEI+bMDE6OSMu5s8WsgEkZuOQ83CmityfBrQQ2DtJlqUNwKuqGd/gSS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2022-06-13T16:02:00Z</dcterms:created>
  <dc:creator>Anna Mills</dc:creator>
</cp:coreProperties>
</file>