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4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-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Religious Education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45" name="image2.png"/>
            <a:graphic>
              <a:graphicData uri="http://schemas.openxmlformats.org/drawingml/2006/picture">
                <pic:pic>
                  <pic:nvPicPr>
                    <pic:cNvPr descr="Imag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Each piece of weekly homework is due during your next GCSE RE lesson.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can be gained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Your RE teacher (F33)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GCSE revision guide or revision cards, if you have them (if not, they are available on SCOpay)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 The RE ‘AQA’ section of bbc bitesize: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https://www.bbc.co.uk/bitesize/examspecs/zjgx47h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i w:val="1"/>
          <w:u w:val="single"/>
        </w:rPr>
      </w:pPr>
      <w:r w:rsidDel="00000000" w:rsidR="00000000" w:rsidRPr="00000000">
        <w:rPr>
          <w:u w:val="single"/>
          <w:rtl w:val="0"/>
        </w:rPr>
        <w:t xml:space="preserve">Exam Style Questions: </w:t>
      </w:r>
      <w:r w:rsidDel="00000000" w:rsidR="00000000" w:rsidRPr="00000000">
        <w:rPr>
          <w:i w:val="1"/>
          <w:u w:val="single"/>
          <w:rtl w:val="0"/>
        </w:rPr>
        <w:t xml:space="preserve">12 Mark Questions = RAE (3X PEE for RA, make sure you then determine if it is a strong / weak argument after each section) (give yourself 12 minutes per Q) 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If you get any of the following questions wrong, before next week, please ensure you test yourself on your knowledge surrounding the question(s) you got wrong. 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‘Developed countries requiring cheap goods are to blame for exploitation’ Discuss [12]. 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bbc.co.uk/bitesize/examspecs/zjgx47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Dd+c+oPx9X031o4RKYuLPtsOw==">AMUW2mUsFRPa1ITY28F9ersVkrffrMGJHIc1tLVTyvmA//vdb6Akj/aof6IcVJ0RjQGU6XPfQjC74JVx79m1dSTZz6Fsi/l0ZPVaheykOvnPg3NLqT0P+9/aV/3G4q4eYEZMrVPbsYB4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2022-06-16T17:07:00Z</dcterms:created>
  <dc:creator>Anna Mills</dc:creator>
</cp:coreProperties>
</file>